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pacing w:val="78"/>
          <w:sz w:val="72"/>
          <w:highlight w:val="none"/>
        </w:rPr>
      </w:pPr>
      <w:r>
        <w:rPr>
          <w:rFonts w:hint="eastAsia" w:ascii="宋体" w:hAnsi="宋体"/>
          <w:sz w:val="72"/>
          <w:highlight w:val="none"/>
        </w:rPr>
        <w:br w:type="textWrapping"/>
      </w:r>
      <w:r>
        <w:rPr>
          <w:rFonts w:hint="eastAsia" w:ascii="宋体" w:hAnsi="宋体"/>
          <w:sz w:val="72"/>
          <w:highlight w:val="none"/>
        </w:rPr>
        <w:t xml:space="preserve">          询 价 函</w:t>
      </w:r>
    </w:p>
    <w:p>
      <w:pPr>
        <w:pStyle w:val="2"/>
        <w:tabs>
          <w:tab w:val="left" w:pos="2460"/>
        </w:tabs>
        <w:rPr>
          <w:rFonts w:ascii="宋体" w:hAnsi="宋体"/>
          <w:sz w:val="72"/>
          <w:highlight w:val="none"/>
        </w:rPr>
      </w:pPr>
      <w:r>
        <w:rPr>
          <w:rFonts w:hint="eastAsia" w:ascii="宋体" w:hAnsi="宋体"/>
          <w:sz w:val="72"/>
          <w:highlight w:val="none"/>
        </w:rPr>
        <w:tab/>
      </w:r>
    </w:p>
    <w:p>
      <w:pPr>
        <w:pStyle w:val="2"/>
        <w:rPr>
          <w:rFonts w:ascii="宋体" w:hAnsi="宋体"/>
          <w:highlight w:val="none"/>
        </w:rPr>
      </w:pPr>
    </w:p>
    <w:p>
      <w:pPr>
        <w:pStyle w:val="2"/>
        <w:rPr>
          <w:rFonts w:ascii="宋体" w:hAnsi="宋体"/>
          <w:highlight w:val="none"/>
        </w:rPr>
      </w:pPr>
    </w:p>
    <w:p>
      <w:pPr>
        <w:pStyle w:val="2"/>
        <w:rPr>
          <w:rFonts w:ascii="宋体" w:hAnsi="宋体"/>
          <w:highlight w:val="none"/>
        </w:rPr>
      </w:pPr>
    </w:p>
    <w:p>
      <w:pPr>
        <w:spacing w:before="312" w:beforeLines="100" w:after="156" w:afterLines="50" w:line="380" w:lineRule="exact"/>
        <w:ind w:firstLine="1662" w:firstLineChars="460"/>
        <w:jc w:val="left"/>
        <w:rPr>
          <w:rFonts w:ascii="宋体" w:hAnsi="宋体"/>
          <w:b/>
          <w:bCs/>
          <w:sz w:val="36"/>
          <w:szCs w:val="36"/>
          <w:highlight w:val="none"/>
        </w:rPr>
      </w:pPr>
    </w:p>
    <w:p>
      <w:pPr>
        <w:jc w:val="center"/>
        <w:rPr>
          <w:rFonts w:hint="eastAsia" w:ascii="宋体" w:hAnsi="宋体"/>
          <w:b/>
          <w:bCs/>
          <w:sz w:val="36"/>
          <w:szCs w:val="36"/>
          <w:highlight w:val="none"/>
        </w:rPr>
      </w:pPr>
      <w:r>
        <w:rPr>
          <w:rFonts w:hint="eastAsia" w:ascii="宋体" w:hAnsi="宋体"/>
          <w:b/>
          <w:bCs/>
          <w:sz w:val="36"/>
          <w:szCs w:val="36"/>
          <w:highlight w:val="none"/>
        </w:rPr>
        <w:t>项目名称:资产公司和运通公司中心城区</w:t>
      </w:r>
    </w:p>
    <w:p>
      <w:pPr>
        <w:jc w:val="center"/>
        <w:rPr>
          <w:rFonts w:ascii="宋体" w:hAnsi="宋体"/>
          <w:spacing w:val="-8"/>
          <w:sz w:val="36"/>
          <w:szCs w:val="36"/>
          <w:highlight w:val="none"/>
          <w:u w:val="single"/>
        </w:rPr>
      </w:pPr>
      <w:r>
        <w:rPr>
          <w:rFonts w:hint="eastAsia" w:ascii="宋体" w:hAnsi="宋体"/>
          <w:b/>
          <w:bCs/>
          <w:sz w:val="36"/>
          <w:szCs w:val="36"/>
          <w:highlight w:val="none"/>
        </w:rPr>
        <w:t>河道外砂石管理移交专项审计项目</w:t>
      </w:r>
    </w:p>
    <w:p>
      <w:pPr>
        <w:ind w:firstLine="1428" w:firstLineChars="395"/>
        <w:rPr>
          <w:rFonts w:ascii="宋体" w:hAnsi="宋体"/>
          <w:b/>
          <w:bCs/>
          <w:sz w:val="36"/>
          <w:szCs w:val="36"/>
          <w:highlight w:val="none"/>
        </w:rPr>
      </w:pPr>
      <w:bookmarkStart w:id="0" w:name="SOA_borndate1"/>
    </w:p>
    <w:p>
      <w:pPr>
        <w:ind w:firstLine="1428" w:firstLineChars="395"/>
        <w:rPr>
          <w:rFonts w:ascii="宋体" w:hAnsi="宋体"/>
          <w:b/>
          <w:bCs/>
          <w:sz w:val="36"/>
          <w:szCs w:val="36"/>
          <w:highlight w:val="none"/>
        </w:rPr>
      </w:pPr>
    </w:p>
    <w:p>
      <w:pPr>
        <w:ind w:firstLine="1428" w:firstLineChars="395"/>
        <w:rPr>
          <w:rFonts w:ascii="宋体" w:hAnsi="宋体"/>
          <w:b/>
          <w:bCs/>
          <w:sz w:val="36"/>
          <w:szCs w:val="36"/>
          <w:highlight w:val="none"/>
        </w:rPr>
      </w:pPr>
    </w:p>
    <w:p>
      <w:pPr>
        <w:ind w:firstLine="1428" w:firstLineChars="395"/>
        <w:rPr>
          <w:rFonts w:ascii="宋体" w:hAnsi="宋体"/>
          <w:b/>
          <w:bCs/>
          <w:sz w:val="36"/>
          <w:szCs w:val="36"/>
          <w:highlight w:val="none"/>
        </w:rPr>
      </w:pPr>
    </w:p>
    <w:p>
      <w:pPr>
        <w:ind w:firstLine="1428" w:firstLineChars="395"/>
        <w:rPr>
          <w:rFonts w:ascii="宋体" w:hAnsi="宋体"/>
          <w:b/>
          <w:bCs/>
          <w:sz w:val="36"/>
          <w:szCs w:val="36"/>
          <w:highlight w:val="none"/>
        </w:rPr>
      </w:pPr>
    </w:p>
    <w:p>
      <w:pPr>
        <w:ind w:firstLine="1970" w:firstLineChars="545"/>
        <w:rPr>
          <w:rFonts w:ascii="宋体" w:hAnsi="宋体"/>
          <w:b/>
          <w:bCs/>
          <w:sz w:val="36"/>
          <w:szCs w:val="36"/>
          <w:highlight w:val="none"/>
        </w:rPr>
      </w:pPr>
    </w:p>
    <w:p>
      <w:pPr>
        <w:jc w:val="center"/>
        <w:rPr>
          <w:rFonts w:ascii="宋体" w:hAnsi="宋体"/>
          <w:b/>
          <w:bCs/>
          <w:sz w:val="36"/>
          <w:szCs w:val="36"/>
          <w:highlight w:val="none"/>
        </w:rPr>
      </w:pPr>
      <w:r>
        <w:rPr>
          <w:rFonts w:hint="eastAsia" w:ascii="宋体" w:hAnsi="宋体"/>
          <w:b/>
          <w:bCs/>
          <w:sz w:val="36"/>
          <w:szCs w:val="36"/>
          <w:highlight w:val="none"/>
        </w:rPr>
        <w:t>采购人：雅安市交通建设（集团）有限责任公司</w:t>
      </w:r>
    </w:p>
    <w:p>
      <w:pPr>
        <w:pStyle w:val="2"/>
        <w:jc w:val="center"/>
        <w:rPr>
          <w:highlight w:val="none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highlight w:val="none"/>
          <w:lang w:eastAsia="zh-CN"/>
        </w:rPr>
        <w:t>项目编号：YAJJJT-CGB43</w:t>
      </w:r>
    </w:p>
    <w:p>
      <w:pPr>
        <w:jc w:val="center"/>
        <w:rPr>
          <w:rFonts w:ascii="宋体" w:hAnsi="宋体"/>
          <w:b/>
          <w:bCs/>
          <w:sz w:val="36"/>
          <w:szCs w:val="36"/>
          <w:highlight w:val="none"/>
        </w:rPr>
      </w:pPr>
      <w:r>
        <w:rPr>
          <w:rFonts w:hint="eastAsia" w:ascii="宋体" w:hAnsi="宋体"/>
          <w:b/>
          <w:bCs/>
          <w:sz w:val="36"/>
          <w:szCs w:val="36"/>
          <w:highlight w:val="none"/>
          <w:u w:val="single"/>
        </w:rPr>
        <w:t>2021</w:t>
      </w:r>
      <w:r>
        <w:rPr>
          <w:rFonts w:hint="eastAsia" w:ascii="宋体" w:hAnsi="宋体"/>
          <w:b/>
          <w:bCs/>
          <w:sz w:val="36"/>
          <w:szCs w:val="36"/>
          <w:highlight w:val="none"/>
        </w:rPr>
        <w:t>年</w:t>
      </w:r>
      <w:r>
        <w:rPr>
          <w:rFonts w:hint="eastAsia" w:ascii="宋体" w:hAnsi="宋体"/>
          <w:b/>
          <w:bCs/>
          <w:sz w:val="36"/>
          <w:szCs w:val="36"/>
          <w:highlight w:val="none"/>
          <w:u w:val="single"/>
        </w:rPr>
        <w:t>3</w:t>
      </w:r>
      <w:r>
        <w:rPr>
          <w:rFonts w:hint="eastAsia" w:ascii="宋体" w:hAnsi="宋体"/>
          <w:b/>
          <w:bCs/>
          <w:sz w:val="36"/>
          <w:szCs w:val="36"/>
          <w:highlight w:val="none"/>
        </w:rPr>
        <w:t>月</w:t>
      </w:r>
      <w:bookmarkEnd w:id="0"/>
    </w:p>
    <w:p>
      <w:pPr>
        <w:tabs>
          <w:tab w:val="right" w:leader="dot" w:pos="9030"/>
        </w:tabs>
        <w:spacing w:line="240" w:lineRule="exact"/>
        <w:jc w:val="center"/>
        <w:rPr>
          <w:rFonts w:ascii="宋体" w:hAnsi="宋体"/>
          <w:bCs/>
          <w:caps/>
          <w:sz w:val="24"/>
          <w:highlight w:val="none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332" w:right="1332" w:bottom="1332" w:left="1332" w:header="720" w:footer="720" w:gutter="0"/>
          <w:pgNumType w:start="0"/>
          <w:cols w:space="720" w:num="1"/>
          <w:titlePg/>
          <w:docGrid w:type="lines" w:linePitch="312" w:charSpace="0"/>
        </w:sectPr>
      </w:pPr>
      <w:bookmarkStart w:id="1" w:name="_Toc131305904"/>
    </w:p>
    <w:bookmarkEnd w:id="1"/>
    <w:p>
      <w:pPr>
        <w:ind w:firstLine="3960" w:firstLineChars="900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询价函</w:t>
      </w:r>
    </w:p>
    <w:p>
      <w:pPr>
        <w:ind w:firstLine="480" w:firstLineChars="200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宋体" w:hAnsi="宋体"/>
          <w:sz w:val="24"/>
          <w:highlight w:val="none"/>
        </w:rPr>
        <w:t>我公司拟对</w:t>
      </w:r>
      <w:r>
        <w:rPr>
          <w:rFonts w:hint="eastAsia" w:ascii="宋体" w:hAnsi="宋体"/>
          <w:sz w:val="24"/>
          <w:highlight w:val="none"/>
          <w:u w:val="single"/>
        </w:rPr>
        <w:t>资产公司和运通公司中心城区河道外砂石管理移交专项审计项目</w:t>
      </w:r>
      <w:r>
        <w:rPr>
          <w:rFonts w:hint="eastAsia" w:ascii="宋体" w:hAnsi="宋体"/>
          <w:sz w:val="24"/>
          <w:highlight w:val="none"/>
        </w:rPr>
        <w:t>进行询价，现诚邀遵守中国有关法律、法规，且具有良好的商业信誉及服务能力的单位参加，项目详情如下：</w:t>
      </w:r>
    </w:p>
    <w:tbl>
      <w:tblPr>
        <w:tblStyle w:val="18"/>
        <w:tblW w:w="10948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项目名称：</w:t>
            </w: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</w:rPr>
              <w:t>资产公司和运通公司中心城区河道外砂石管理移交专项审计项目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甲方单位名称：</w:t>
            </w: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</w:rPr>
              <w:t>雅安市交通建设（集团）有限责任公司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甲方联系人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</w:rPr>
              <w:t>陈先生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</w:rPr>
              <w:t>18482174579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8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询价项目范围、要求描述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一、审计内容</w:t>
            </w:r>
          </w:p>
          <w:p>
            <w:pPr>
              <w:ind w:firstLine="420" w:firstLineChars="200"/>
              <w:rPr>
                <w:rFonts w:hint="eastAsia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由会计师事务所按照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"https://www.tianyancha.com/company/3172130879" \t "https://www.tianyancha.com/company/_blank"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</w:rPr>
              <w:t>雅安交建集团资产经营管理有限公司</w:t>
            </w: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和</w:t>
            </w: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</w:rPr>
              <w:t>雅安交建集团运通贸易有限公司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签订的《砂石委托经营协议》，对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"https://www.tianyancha.com/company/3172130879" \t "https://www.tianyancha.com/company/_blank"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</w:rPr>
              <w:t>雅安交建集团资产经营管理有限公司</w:t>
            </w: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委托</w:t>
            </w: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</w:rPr>
              <w:t>雅安交建集团运通贸易有限公司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管理期间以及由</w:t>
            </w: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</w:rPr>
              <w:t>雅安交建集团运通贸易有限公司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单独经营管理期间的中心城区河道外砂石销售收入、成本、利润等情况进行审计，并出具专项审计报告。</w:t>
            </w:r>
          </w:p>
          <w:p>
            <w:pPr>
              <w:pStyle w:val="2"/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 xml:space="preserve">    审计期间：2019年1月1日至2021年3月15日。</w:t>
            </w: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二、最高限价</w:t>
            </w: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本审计服务费最高限价为：</w:t>
            </w: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</w:rPr>
              <w:t>4.5万元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,服务费采取包干形式（含差旅费、住宿费等所有费用），中介机构不另外单独收取任何费用。报名参选的中介服务机构须按1%的整数倍下浮报价。</w:t>
            </w:r>
          </w:p>
          <w:p>
            <w:pPr>
              <w:ind w:firstLine="422" w:firstLineChars="200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由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"https://www.tianyancha.com/company/3172130879" \t "https://www.tianyancha.com/company/_blank"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hint="eastAsia" w:ascii="宋体" w:hAnsi="宋体"/>
                <w:b/>
                <w:szCs w:val="21"/>
                <w:highlight w:val="none"/>
                <w:u w:val="single"/>
              </w:rPr>
              <w:t>雅安交建集团资产经营管理有限公司</w:t>
            </w:r>
            <w:r>
              <w:rPr>
                <w:rFonts w:hint="eastAsia" w:ascii="宋体" w:hAnsi="宋体"/>
                <w:b/>
                <w:szCs w:val="21"/>
                <w:highlight w:val="none"/>
                <w:u w:val="single"/>
              </w:rPr>
              <w:fldChar w:fldCharType="end"/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与会计师事务所签订《审计业务约定书》，并承担审计费用。</w:t>
            </w: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三、事务所人员资格、保障措施</w:t>
            </w:r>
          </w:p>
          <w:p>
            <w:pPr>
              <w:pStyle w:val="2"/>
              <w:ind w:firstLine="420" w:firstLineChars="200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会计师事务所派驻现场的审计组人数不少于5人，项目负责人要求具备注册会计师资格，具有5年以上的工作经历，具备专项审计工作经验，其余人员应熟悉专项审计业务流程。</w:t>
            </w:r>
          </w:p>
          <w:p>
            <w:pPr>
              <w:pStyle w:val="2"/>
              <w:ind w:firstLine="420" w:firstLineChars="200"/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四、审计成果提交</w:t>
            </w:r>
          </w:p>
          <w:p>
            <w:pPr>
              <w:pStyle w:val="2"/>
              <w:ind w:firstLine="420" w:firstLineChars="200"/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会计师事务所应于收到中选通知书</w:t>
            </w:r>
            <w:r>
              <w:rPr>
                <w:rFonts w:hint="eastAsia"/>
                <w:highlight w:val="none"/>
                <w:lang w:val="en-US" w:eastAsia="zh-CN"/>
              </w:rPr>
              <w:t>的第二日签订合同并</w:t>
            </w:r>
            <w:r>
              <w:rPr>
                <w:rFonts w:hint="eastAsia"/>
                <w:highlight w:val="none"/>
                <w:lang w:eastAsia="zh-CN"/>
              </w:rPr>
              <w:t>安排审计组进场（进场是指响应人在规定时间内派驻人员到采购人指定地点开展工作），在进场后7个工作日内提交审计报告，提供书面审计报告7份（附电子版）。</w:t>
            </w:r>
          </w:p>
          <w:p>
            <w:pPr>
              <w:pStyle w:val="2"/>
              <w:ind w:firstLine="420" w:firstLineChars="200"/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五、承诺</w:t>
            </w:r>
          </w:p>
          <w:p>
            <w:pPr>
              <w:ind w:firstLine="420" w:firstLineChars="200"/>
              <w:rPr>
                <w:rFonts w:hint="eastAsia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1.</w:t>
            </w:r>
            <w:r>
              <w:rPr>
                <w:highlight w:val="none"/>
              </w:rPr>
              <w:t>会计师事务所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必须对审计、评估结果的真实性、完整性、准确性负责，并对出具的报告承担法律责任等作出承诺。</w:t>
            </w:r>
          </w:p>
          <w:p>
            <w:pPr>
              <w:ind w:firstLine="420" w:firstLineChars="200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2.按照要求的人数和资格派出审计组，并在规定时间内提交审计报告。</w:t>
            </w:r>
          </w:p>
          <w:p>
            <w:pPr>
              <w:ind w:firstLine="422" w:firstLineChars="200"/>
              <w:rPr>
                <w:b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.若</w:t>
            </w:r>
            <w:r>
              <w:rPr>
                <w:b/>
                <w:highlight w:val="none"/>
              </w:rPr>
              <w:t>会计师事务所</w:t>
            </w:r>
            <w:r>
              <w:rPr>
                <w:rFonts w:hint="eastAsia"/>
                <w:b/>
                <w:highlight w:val="none"/>
              </w:rPr>
              <w:t>出现收到中选通知书后拒签合同或不履行或未</w:t>
            </w:r>
            <w:r>
              <w:rPr>
                <w:rFonts w:hint="eastAsia"/>
                <w:b/>
                <w:highlight w:val="none"/>
                <w:lang w:val="en-US" w:eastAsia="zh-CN"/>
              </w:rPr>
              <w:t>按时</w:t>
            </w:r>
            <w:r>
              <w:rPr>
                <w:rFonts w:hint="eastAsia"/>
                <w:b/>
                <w:highlight w:val="none"/>
              </w:rPr>
              <w:t>完成采购人规定的工作内容，则视为违约，须向采购人支付中选价30%的违约金。</w:t>
            </w: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六、其它要求</w:t>
            </w: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1.委托事项应当由中选中介机构独立完成，不得以任何形式将受托事项再委托或转包给其他单位实施。</w:t>
            </w: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2.中介机构及其主要负责人、审计人员与项目相关的单位和个人有利害关系的，应当主动回避。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公告方式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本询价函在雅安市交通建设（集团）有限责任公司（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"http://www.ccgp-sichuan.gov.cn"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http://www.y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ajjjt.com）上以公告形式发布。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询价保证金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本项目不设询价保证金。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1.有相关</w:t>
            </w:r>
            <w:r>
              <w:rPr>
                <w:highlight w:val="none"/>
              </w:rPr>
              <w:t>营业执照</w:t>
            </w:r>
            <w:r>
              <w:rPr>
                <w:rFonts w:hint="eastAsia"/>
                <w:highlight w:val="none"/>
              </w:rPr>
              <w:t>和对公</w:t>
            </w:r>
            <w:r>
              <w:rPr>
                <w:highlight w:val="none"/>
              </w:rPr>
              <w:t>账户</w:t>
            </w:r>
            <w:r>
              <w:rPr>
                <w:rFonts w:hint="eastAsia"/>
                <w:highlight w:val="none"/>
              </w:rPr>
              <w:t>，</w:t>
            </w:r>
            <w:r>
              <w:rPr>
                <w:highlight w:val="none"/>
              </w:rPr>
              <w:t>能</w:t>
            </w:r>
            <w:r>
              <w:rPr>
                <w:rFonts w:hint="eastAsia"/>
                <w:highlight w:val="none"/>
              </w:rPr>
              <w:t>独立</w:t>
            </w:r>
            <w:r>
              <w:rPr>
                <w:highlight w:val="none"/>
              </w:rPr>
              <w:t>开具</w:t>
            </w:r>
            <w:r>
              <w:rPr>
                <w:rFonts w:hint="eastAsia"/>
                <w:highlight w:val="none"/>
              </w:rPr>
              <w:t>增值税专用发票；</w:t>
            </w:r>
          </w:p>
          <w:p>
            <w:pPr>
              <w:pStyle w:val="2"/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2.不属于禁止参加询价的供应商；</w:t>
            </w:r>
          </w:p>
          <w:p>
            <w:pPr>
              <w:pStyle w:val="2"/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3.法律法规规定的其它资格条件；</w:t>
            </w:r>
          </w:p>
          <w:p>
            <w:pPr>
              <w:pStyle w:val="3"/>
              <w:ind w:left="0"/>
              <w:jc w:val="both"/>
              <w:rPr>
                <w:highlight w:val="none"/>
              </w:rPr>
            </w:pPr>
            <w:r>
              <w:rPr>
                <w:rFonts w:hint="eastAsia"/>
                <w:i w:val="0"/>
                <w:kern w:val="1"/>
                <w:szCs w:val="20"/>
                <w:highlight w:val="none"/>
              </w:rPr>
              <w:t>4.通过雅安交建集团官网公示的财务、审计咨询服务供应商合作库</w:t>
            </w:r>
            <w:r>
              <w:rPr>
                <w:rFonts w:hint="eastAsia" w:ascii="宋体" w:hAnsi="宋体"/>
                <w:bCs/>
                <w:i w:val="0"/>
                <w:szCs w:val="21"/>
                <w:highlight w:val="none"/>
              </w:rPr>
              <w:t>，并在结果公示名单里的企业。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tabs>
                <w:tab w:val="left" w:pos="458"/>
              </w:tabs>
              <w:spacing w:line="360" w:lineRule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1.报价要求：</w:t>
            </w: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</w:rPr>
              <w:t>审计服务费用最高限价为4.5万元，费用采取包干形式（含差旅费、住宿费、税费等所有费用），中介机构不另外单独收取任何费用。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报价必须按照甲方提供的询价函及其附件要求报价，不超过最高限价，乙方单位私自变更内容，甲方有权拒绝。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2.报价文件组成：（1）报价函；（2）营业执照盖鲜章；（3）法人授权书；（4）法人身份证复印件盖鲜章；</w:t>
            </w:r>
            <w:r>
              <w:rPr>
                <w:rFonts w:hint="eastAsia" w:ascii="宋体" w:hAnsi="宋体"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项目负责人执业资格证书；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）授权委托人身份证复印件盖鲜章；（</w:t>
            </w: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）</w:t>
            </w:r>
            <w:r>
              <w:rPr>
                <w:rFonts w:hint="eastAsia"/>
                <w:highlight w:val="none"/>
              </w:rPr>
              <w:t>通过雅安交建集团官网公示的财务、审计咨询服务供应商合作库截图证明盖鲜章。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报价函递交时间：</w:t>
            </w: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</w:rPr>
              <w:t>2021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  <w:lang w:val="en-US" w:eastAsia="zh-CN"/>
              </w:rPr>
              <w:t>22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日</w:t>
            </w: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  <w:lang w:val="en-US" w:eastAsia="zh-CN"/>
              </w:rPr>
              <w:t>09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时</w:t>
            </w: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</w:rPr>
              <w:t>00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分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（北京时间）（现场</w:t>
            </w: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或邮寄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递交地点：</w:t>
            </w: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</w:rPr>
              <w:t>雅安市雨城区北环东路98号三楼采购中心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。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付款条件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签订合同时约定。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各方应秉承公开、公平、公正的原则参与本次报价，过程如有围标、串标、陪标、行贿等不廉洁行为发生，采购人将按照下列规定处理：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1.已中标的中标无效，并向采购人赔付补偿金（合同金额的2%）；已签订合同的采购人有权解除合同，并收取补偿金（合同金额的2%），并由违约方按合同相关约定承担违约责任，同时采购人可对违规方采取必要措施（包含但不限于暂停支付所有应付账款，或通过司法途径向供方追偿由此造成采购人的一切经济及商业损失）。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2.其他违规方向采购人按照招标金额（无控制价则按中标金额）的2%支付补偿金。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3.采购人有权通过诉讼或仲裁方式向违规供方主张权利。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4.采购人有权将违规方列入雅安交建集团的黑名单，在雅安交建集团内永不合作。</w:t>
            </w:r>
          </w:p>
        </w:tc>
      </w:tr>
    </w:tbl>
    <w:p>
      <w:pPr>
        <w:spacing w:line="260" w:lineRule="exact"/>
        <w:outlineLvl w:val="1"/>
        <w:rPr>
          <w:rFonts w:ascii="宋体" w:hAnsi="宋体"/>
          <w:color w:val="000000"/>
          <w:highlight w:val="none"/>
        </w:rPr>
        <w:sectPr>
          <w:footerReference r:id="rId9" w:type="default"/>
          <w:footnotePr>
            <w:pos w:val="beneathText"/>
          </w:footnotePr>
          <w:pgSz w:w="11905" w:h="16837"/>
          <w:pgMar w:top="1332" w:right="1361" w:bottom="1332" w:left="1361" w:header="851" w:footer="992" w:gutter="0"/>
          <w:pgNumType w:start="1"/>
          <w:cols w:space="720" w:num="1"/>
          <w:docGrid w:type="lines" w:linePitch="312" w:charSpace="0"/>
        </w:sectPr>
      </w:pPr>
      <w:bookmarkStart w:id="2" w:name="_Toc131305914"/>
    </w:p>
    <w:p>
      <w:pPr>
        <w:jc w:val="center"/>
        <w:rPr>
          <w:rFonts w:ascii="宋体" w:hAnsi="宋体" w:cs="宋体"/>
          <w:sz w:val="36"/>
          <w:szCs w:val="36"/>
          <w:highlight w:val="none"/>
        </w:rPr>
      </w:pPr>
    </w:p>
    <w:p>
      <w:pPr>
        <w:ind w:firstLine="3960" w:firstLineChars="900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报价文件格式</w:t>
      </w:r>
    </w:p>
    <w:p>
      <w:pPr>
        <w:spacing w:line="276" w:lineRule="auto"/>
        <w:outlineLvl w:val="0"/>
        <w:rPr>
          <w:rFonts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highlight w:val="none"/>
        </w:rPr>
        <w:t>附件1：封面</w:t>
      </w:r>
    </w:p>
    <w:p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u w:val="single"/>
        </w:rPr>
        <w:t>项目名称：</w:t>
      </w:r>
    </w:p>
    <w:p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</w:p>
    <w:p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报</w:t>
      </w:r>
    </w:p>
    <w:p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价</w:t>
      </w:r>
    </w:p>
    <w:p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文</w:t>
      </w:r>
    </w:p>
    <w:p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件</w:t>
      </w:r>
    </w:p>
    <w:p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</w:p>
    <w:p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</w:p>
    <w:p>
      <w:pPr>
        <w:jc w:val="center"/>
        <w:rPr>
          <w:rFonts w:ascii="方正小标宋简体" w:eastAsia="方正小标宋简体"/>
          <w:sz w:val="44"/>
          <w:szCs w:val="44"/>
          <w:highlight w:val="none"/>
          <w:u w:val="singl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响应人：</w:t>
      </w:r>
    </w:p>
    <w:p>
      <w:pPr>
        <w:jc w:val="center"/>
        <w:rPr>
          <w:rFonts w:ascii="宋体" w:hAnsi="宋体"/>
          <w:color w:val="000000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年    月    日</w:t>
      </w:r>
      <w:r>
        <w:rPr>
          <w:rFonts w:hint="eastAsia" w:ascii="宋体" w:hAnsi="宋体"/>
          <w:color w:val="000000"/>
          <w:highlight w:val="none"/>
        </w:rPr>
        <w:br w:type="page"/>
      </w:r>
    </w:p>
    <w:p>
      <w:pPr>
        <w:spacing w:line="276" w:lineRule="auto"/>
        <w:outlineLvl w:val="0"/>
        <w:rPr>
          <w:rFonts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highlight w:val="none"/>
        </w:rPr>
        <w:t>附件2：报价函</w:t>
      </w:r>
    </w:p>
    <w:p>
      <w:pPr>
        <w:spacing w:line="276" w:lineRule="auto"/>
        <w:jc w:val="center"/>
        <w:rPr>
          <w:rFonts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报价函</w:t>
      </w:r>
    </w:p>
    <w:p>
      <w:pPr>
        <w:spacing w:line="276" w:lineRule="auto"/>
        <w:outlineLvl w:val="1"/>
        <w:rPr>
          <w:rFonts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highlight w:val="none"/>
        </w:rPr>
        <w:t>联系人：                                             联系电话：</w:t>
      </w:r>
    </w:p>
    <w:tbl>
      <w:tblPr>
        <w:tblStyle w:val="18"/>
        <w:tblW w:w="10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446"/>
        <w:gridCol w:w="4528"/>
        <w:gridCol w:w="1245"/>
        <w:gridCol w:w="1308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序号</w:t>
            </w:r>
          </w:p>
        </w:tc>
        <w:tc>
          <w:tcPr>
            <w:tcW w:w="144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名称</w:t>
            </w:r>
          </w:p>
        </w:tc>
        <w:tc>
          <w:tcPr>
            <w:tcW w:w="452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项目特征描述</w:t>
            </w:r>
          </w:p>
        </w:tc>
        <w:tc>
          <w:tcPr>
            <w:tcW w:w="1245" w:type="dxa"/>
            <w:vAlign w:val="center"/>
          </w:tcPr>
          <w:p>
            <w:pPr>
              <w:spacing w:line="50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下浮比例</w:t>
            </w:r>
          </w:p>
        </w:tc>
        <w:tc>
          <w:tcPr>
            <w:tcW w:w="1308" w:type="dxa"/>
            <w:vAlign w:val="center"/>
          </w:tcPr>
          <w:p>
            <w:pPr>
              <w:spacing w:line="50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响应报价</w:t>
            </w:r>
          </w:p>
        </w:tc>
        <w:tc>
          <w:tcPr>
            <w:tcW w:w="1098" w:type="dxa"/>
            <w:vAlign w:val="center"/>
          </w:tcPr>
          <w:p>
            <w:pPr>
              <w:spacing w:line="50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50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1</w:t>
            </w:r>
          </w:p>
        </w:tc>
        <w:tc>
          <w:tcPr>
            <w:tcW w:w="144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资产公司和运通公司中心城区河道外砂石管理移交专项审计项目</w:t>
            </w:r>
          </w:p>
        </w:tc>
        <w:tc>
          <w:tcPr>
            <w:tcW w:w="4528" w:type="dxa"/>
            <w:vAlign w:val="center"/>
          </w:tcPr>
          <w:p>
            <w:pPr>
              <w:ind w:firstLine="420" w:firstLineChars="200"/>
              <w:rPr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1.审计内容：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由会计师事务所按照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"https://www.tianyancha.com/company/3172130879" \t "https://www.tianyancha.com/company/_blank"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</w:rPr>
              <w:t>雅安交建集团资产经营管理有限公司</w:t>
            </w: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和</w:t>
            </w: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</w:rPr>
              <w:t>雅安交建集团运通贸易有限公司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签订的《砂石委托经营协议》，对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"https://www.tianyancha.com/company/3172130879" \t "https://www.tianyancha.com/company/_blank"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</w:rPr>
              <w:t>雅安交建集团资产经营管理有限公司</w:t>
            </w: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委托</w:t>
            </w: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</w:rPr>
              <w:t>雅安交建集团运通贸易有限公司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管理期间以及由</w:t>
            </w: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</w:rPr>
              <w:t>雅安交建集团运通贸易有限公司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单独经营管理期间的中心城区河道外砂石销售收入、成本、利润等情况进行审计，并出具专项审计报告。</w:t>
            </w:r>
            <w:r>
              <w:rPr>
                <w:rFonts w:hint="eastAsia"/>
                <w:highlight w:val="none"/>
                <w:lang w:eastAsia="zh-CN"/>
              </w:rPr>
              <w:t>审计期间：2019年1月1日至2021年3月15日。</w:t>
            </w:r>
          </w:p>
          <w:p>
            <w:pPr>
              <w:pStyle w:val="2"/>
              <w:ind w:firstLine="420" w:firstLineChars="200"/>
              <w:rPr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2.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事务所人员资格、保障措施：</w:t>
            </w:r>
            <w:r>
              <w:rPr>
                <w:highlight w:val="none"/>
                <w:lang w:eastAsia="zh-CN"/>
              </w:rPr>
              <w:t>会计师事务所派驻现场的审计组人数不少于5人，项目负责人要求具备注册会计师资格，具有5年以上的工作经历，具备专项审计工作经验，其余人员应熟悉专项审计业务流程。</w:t>
            </w:r>
          </w:p>
          <w:p>
            <w:pPr>
              <w:pStyle w:val="2"/>
              <w:ind w:firstLine="420" w:firstLineChars="200"/>
              <w:rPr>
                <w:rFonts w:ascii="宋体" w:hAnsi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3.审计成果提交：</w:t>
            </w:r>
            <w:r>
              <w:rPr>
                <w:rFonts w:hint="eastAsia"/>
                <w:highlight w:val="none"/>
                <w:lang w:eastAsia="zh-CN"/>
              </w:rPr>
              <w:t>会计师事务所应于收到中选通知书</w:t>
            </w:r>
            <w:r>
              <w:rPr>
                <w:rFonts w:hint="eastAsia"/>
                <w:highlight w:val="none"/>
                <w:lang w:val="en-US" w:eastAsia="zh-CN"/>
              </w:rPr>
              <w:t>的第二日签订合同并</w:t>
            </w:r>
            <w:r>
              <w:rPr>
                <w:rFonts w:hint="eastAsia"/>
                <w:highlight w:val="none"/>
                <w:lang w:eastAsia="zh-CN"/>
              </w:rPr>
              <w:t>安排审计组进场（进场是指响应人在规定时间内派驻人员到采购人指定地点开展工作），在进场后7个工作日内提交审计报告，提供书面审计报告7份（附电子版）。</w:t>
            </w:r>
          </w:p>
        </w:tc>
        <w:tc>
          <w:tcPr>
            <w:tcW w:w="124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下浮</w:t>
            </w: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%</w:t>
            </w:r>
          </w:p>
        </w:tc>
        <w:tc>
          <w:tcPr>
            <w:tcW w:w="130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元</w:t>
            </w:r>
          </w:p>
        </w:tc>
        <w:tc>
          <w:tcPr>
            <w:tcW w:w="109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</w:p>
        </w:tc>
      </w:tr>
    </w:tbl>
    <w:p>
      <w:pPr>
        <w:adjustRightInd w:val="0"/>
        <w:spacing w:line="400" w:lineRule="exact"/>
        <w:jc w:val="left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说明：（1）以上报价均已含税；（2）服务费采取包干形式（含差旅费、住宿费等所有费用），中介机构不另外单独收取任何费用，响应人须按1%的整数倍下浮报价；（3）此附件须装入报价文件中。</w:t>
      </w:r>
    </w:p>
    <w:p>
      <w:pPr>
        <w:adjustRightInd w:val="0"/>
        <w:spacing w:line="400" w:lineRule="exact"/>
        <w:jc w:val="left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 xml:space="preserve">公司名称（盖章）：  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>　　　　　　　　　　　　　　　　　　　　　　　　　　</w:t>
      </w:r>
      <w:r>
        <w:rPr>
          <w:rFonts w:hint="eastAsia" w:ascii="宋体" w:hAnsi="宋体"/>
          <w:color w:val="000000"/>
          <w:sz w:val="24"/>
          <w:highlight w:val="none"/>
        </w:rPr>
        <w:t xml:space="preserve">      </w:t>
      </w:r>
    </w:p>
    <w:p>
      <w:pPr>
        <w:adjustRightInd w:val="0"/>
        <w:spacing w:line="400" w:lineRule="exact"/>
        <w:jc w:val="left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法定代表人或授权代表（签字）：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>　　　　　　　　　　　　　　　　　　　　　　　　　　</w:t>
      </w:r>
    </w:p>
    <w:p>
      <w:pPr>
        <w:spacing w:line="400" w:lineRule="exact"/>
        <w:rPr>
          <w:rFonts w:ascii="宋体" w:hAnsi="宋体"/>
          <w:color w:val="000000"/>
          <w:sz w:val="24"/>
          <w:highlight w:val="none"/>
          <w:u w:val="single"/>
        </w:rPr>
      </w:pPr>
      <w:r>
        <w:rPr>
          <w:rFonts w:hint="eastAsia" w:ascii="宋体" w:hAnsi="宋体"/>
          <w:color w:val="000000"/>
          <w:sz w:val="24"/>
          <w:highlight w:val="none"/>
        </w:rPr>
        <w:t>日期: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 xml:space="preserve"> 　　　　　　　　　　　　　　　　　　　　　　　　　　　　</w:t>
      </w:r>
      <w:bookmarkEnd w:id="2"/>
    </w:p>
    <w:p>
      <w:pPr>
        <w:rPr>
          <w:highlight w:val="none"/>
        </w:rPr>
      </w:pPr>
      <w:r>
        <w:rPr>
          <w:rFonts w:hint="eastAsia"/>
          <w:highlight w:val="none"/>
        </w:rPr>
        <w:br w:type="page"/>
      </w:r>
    </w:p>
    <w:p>
      <w:pPr>
        <w:pStyle w:val="2"/>
        <w:outlineLvl w:val="0"/>
        <w:rPr>
          <w:rFonts w:ascii="宋体" w:hAnsi="宋体"/>
          <w:b/>
          <w:color w:val="000000"/>
          <w:sz w:val="36"/>
          <w:highlight w:val="none"/>
        </w:rPr>
      </w:pPr>
      <w:r>
        <w:rPr>
          <w:rFonts w:hint="eastAsia"/>
          <w:highlight w:val="none"/>
          <w:lang w:eastAsia="zh-CN"/>
        </w:rPr>
        <w:t>附件3：授权委托书</w:t>
      </w:r>
    </w:p>
    <w:p>
      <w:pPr>
        <w:spacing w:line="360" w:lineRule="auto"/>
        <w:jc w:val="center"/>
        <w:rPr>
          <w:rFonts w:ascii="宋体" w:hAnsi="宋体"/>
          <w:b/>
          <w:color w:val="000000"/>
          <w:sz w:val="36"/>
          <w:highlight w:val="none"/>
        </w:rPr>
      </w:pPr>
      <w:r>
        <w:rPr>
          <w:rFonts w:hint="eastAsia" w:ascii="宋体" w:hAnsi="宋体"/>
          <w:b/>
          <w:color w:val="000000"/>
          <w:sz w:val="36"/>
          <w:highlight w:val="none"/>
        </w:rPr>
        <w:t>授权委托书</w:t>
      </w:r>
    </w:p>
    <w:p>
      <w:pPr>
        <w:spacing w:line="360" w:lineRule="auto"/>
        <w:rPr>
          <w:rFonts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highlight w:val="none"/>
        </w:rPr>
        <w:t xml:space="preserve">                     </w:t>
      </w:r>
    </w:p>
    <w:p>
      <w:pPr>
        <w:spacing w:line="360" w:lineRule="auto"/>
        <w:rPr>
          <w:rFonts w:ascii="宋体" w:hAnsi="宋体" w:cs="宋体"/>
          <w:sz w:val="24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 </w:t>
      </w:r>
      <w:r>
        <w:rPr>
          <w:rFonts w:hint="eastAsia" w:ascii="宋体" w:hAnsi="宋体" w:cs="宋体"/>
          <w:sz w:val="24"/>
          <w:highlight w:val="none"/>
        </w:rPr>
        <w:t>本人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sz w:val="24"/>
          <w:highlight w:val="none"/>
        </w:rPr>
        <w:t>（姓名）系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  <w:highlight w:val="none"/>
        </w:rPr>
        <w:t>（响应人名称）的法定代表人，现委托本单位人员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sz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  <w:highlight w:val="none"/>
        </w:rPr>
        <w:t>（项目名称）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sz w:val="24"/>
          <w:highlight w:val="none"/>
        </w:rPr>
        <w:t>报价文件、签订合同和处理有关事宜（向有关行政监督部门投诉另行授权），其法律后果由我方承担。</w:t>
      </w:r>
    </w:p>
    <w:p>
      <w:pPr>
        <w:spacing w:line="360" w:lineRule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    委托期限：从本授权委托书签署之日起至响应有效期结束为止。</w:t>
      </w:r>
    </w:p>
    <w:p>
      <w:pPr>
        <w:spacing w:line="360" w:lineRule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    代理人无转委托权。</w:t>
      </w:r>
    </w:p>
    <w:p>
      <w:pPr>
        <w:spacing w:line="360" w:lineRule="auto"/>
        <w:rPr>
          <w:rFonts w:ascii="宋体" w:hAnsi="宋体" w:cs="宋体"/>
          <w:sz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    </w:t>
      </w:r>
    </w:p>
    <w:p>
      <w:pPr>
        <w:spacing w:line="360" w:lineRule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       </w:t>
      </w:r>
    </w:p>
    <w:p>
      <w:pPr>
        <w:spacing w:line="360" w:lineRule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      响  应 人：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  <w:highlight w:val="none"/>
        </w:rPr>
        <w:t>（盖单位章）</w:t>
      </w:r>
    </w:p>
    <w:p>
      <w:pPr>
        <w:spacing w:line="360" w:lineRule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      法定代表人：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  <w:highlight w:val="none"/>
        </w:rPr>
        <w:t>（签字）</w:t>
      </w:r>
    </w:p>
    <w:p>
      <w:pPr>
        <w:spacing w:line="360" w:lineRule="auto"/>
        <w:rPr>
          <w:rFonts w:ascii="宋体" w:hAnsi="宋体" w:cs="宋体"/>
          <w:sz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      委托代理人：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  <w:highlight w:val="none"/>
        </w:rPr>
        <w:t>（签字）</w:t>
      </w:r>
    </w:p>
    <w:p>
      <w:pPr>
        <w:spacing w:line="360" w:lineRule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    </w:t>
      </w:r>
      <w:r>
        <w:rPr>
          <w:rFonts w:ascii="宋体" w:hAnsi="宋体" w:cs="宋体"/>
          <w:sz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highlight w:val="none"/>
        </w:rPr>
        <w:t xml:space="preserve"> 联系电话：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sz w:val="24"/>
          <w:highlight w:val="none"/>
        </w:rPr>
        <w:t>（固定电话）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sz w:val="24"/>
          <w:highlight w:val="none"/>
        </w:rPr>
        <w:t>（移动电话）</w:t>
      </w:r>
    </w:p>
    <w:p>
      <w:pPr>
        <w:spacing w:line="360" w:lineRule="auto"/>
        <w:rPr>
          <w:rFonts w:ascii="宋体" w:hAnsi="宋体" w:cs="宋体"/>
          <w:sz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      日期</w:t>
      </w:r>
      <w:r>
        <w:rPr>
          <w:rFonts w:ascii="宋体" w:hAnsi="宋体" w:cs="宋体"/>
          <w:sz w:val="24"/>
          <w:highlight w:val="none"/>
        </w:rPr>
        <w:t>：</w:t>
      </w:r>
      <w:r>
        <w:rPr>
          <w:rFonts w:hint="eastAsia" w:ascii="宋体" w:hAnsi="宋体" w:cs="宋体"/>
          <w:sz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sz w:val="24"/>
          <w:highlight w:val="none"/>
        </w:rPr>
        <w:t>年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rPr>
          <w:rFonts w:ascii="宋体" w:hAnsi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cs="宋体"/>
          <w:color w:val="000000"/>
          <w:sz w:val="24"/>
          <w:highlight w:val="none"/>
        </w:rPr>
        <w:t>（注：委托书后附法人身份证、授权人身份证及营业执照复印件盖鲜章）</w:t>
      </w:r>
    </w:p>
    <w:p>
      <w:pPr>
        <w:spacing w:line="360" w:lineRule="auto"/>
        <w:rPr>
          <w:rFonts w:ascii="宋体" w:hAnsi="宋体"/>
          <w:b/>
          <w:color w:val="000000"/>
          <w:sz w:val="24"/>
          <w:highlight w:val="none"/>
        </w:rPr>
      </w:pPr>
      <w:r>
        <w:rPr>
          <w:rFonts w:hint="eastAsia" w:ascii="宋体" w:hAnsi="宋体"/>
          <w:b/>
          <w:color w:val="000000"/>
          <w:sz w:val="24"/>
          <w:highlight w:val="none"/>
        </w:rPr>
        <w:t>（注意：适用于响应人，应装订入报价文件中用于询价小组审查）</w:t>
      </w:r>
    </w:p>
    <w:p>
      <w:pPr>
        <w:rPr>
          <w:rFonts w:ascii="宋体" w:hAnsi="宋体"/>
          <w:b/>
          <w:color w:val="000000"/>
          <w:sz w:val="24"/>
          <w:highlight w:val="none"/>
        </w:rPr>
      </w:pPr>
      <w:r>
        <w:rPr>
          <w:rFonts w:hint="eastAsia" w:ascii="宋体" w:hAnsi="宋体"/>
          <w:b/>
          <w:color w:val="000000"/>
          <w:sz w:val="24"/>
          <w:highlight w:val="none"/>
        </w:rPr>
        <w:br w:type="page"/>
      </w:r>
    </w:p>
    <w:p>
      <w:pPr>
        <w:pStyle w:val="2"/>
        <w:outlineLvl w:val="0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附件4：承诺函</w:t>
      </w:r>
    </w:p>
    <w:p>
      <w:pPr>
        <w:jc w:val="center"/>
        <w:rPr>
          <w:rFonts w:ascii="宋体" w:hAnsi="宋体"/>
          <w:b/>
          <w:color w:val="000000"/>
          <w:sz w:val="36"/>
          <w:highlight w:val="none"/>
        </w:rPr>
      </w:pPr>
      <w:r>
        <w:rPr>
          <w:rFonts w:hint="eastAsia" w:ascii="宋体" w:hAnsi="宋体"/>
          <w:b/>
          <w:color w:val="000000"/>
          <w:sz w:val="36"/>
          <w:highlight w:val="none"/>
        </w:rPr>
        <w:t>承诺函</w:t>
      </w:r>
    </w:p>
    <w:p>
      <w:pPr>
        <w:spacing w:line="360" w:lineRule="auto"/>
        <w:rPr>
          <w:rFonts w:ascii="宋体" w:hAnsi="宋体" w:cs="宋体"/>
          <w:sz w:val="24"/>
          <w:highlight w:val="none"/>
          <w:u w:val="single"/>
        </w:rPr>
      </w:pPr>
      <w:r>
        <w:rPr>
          <w:rFonts w:hint="eastAsia" w:ascii="宋体" w:hAnsi="宋体" w:cs="宋体"/>
          <w:sz w:val="24"/>
          <w:highlight w:val="none"/>
        </w:rPr>
        <w:t>致：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          </w:t>
      </w:r>
    </w:p>
    <w:p>
      <w:pPr>
        <w:spacing w:line="360" w:lineRule="auto"/>
        <w:ind w:firstLine="42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我方以诚实、守信的态度参加贵方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       (项目名称)</w:t>
      </w:r>
      <w:r>
        <w:rPr>
          <w:rFonts w:hint="eastAsia" w:ascii="宋体" w:hAnsi="宋体" w:cs="宋体"/>
          <w:sz w:val="24"/>
          <w:highlight w:val="none"/>
        </w:rPr>
        <w:t>的询价活动并郑重承诺，满足询价文件的资格要求：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1.有相关营业执照和对公账户，能独立开具增值税</w:t>
      </w:r>
      <w:r>
        <w:rPr>
          <w:rFonts w:hint="eastAsia" w:ascii="宋体" w:hAnsi="宋体" w:cs="宋体"/>
          <w:sz w:val="24"/>
          <w:highlight w:val="none"/>
        </w:rPr>
        <w:t>专用</w:t>
      </w:r>
      <w:r>
        <w:rPr>
          <w:rFonts w:hint="eastAsia" w:ascii="宋体" w:hAnsi="宋体" w:cs="宋体"/>
          <w:sz w:val="24"/>
          <w:highlight w:val="none"/>
        </w:rPr>
        <w:t>发票；</w:t>
      </w:r>
    </w:p>
    <w:p>
      <w:pPr>
        <w:pStyle w:val="2"/>
        <w:ind w:firstLine="480" w:firstLineChars="200"/>
        <w:rPr>
          <w:rFonts w:ascii="宋体" w:hAnsi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2.不属于禁止参加询价的供应商；</w:t>
      </w:r>
    </w:p>
    <w:p>
      <w:pPr>
        <w:pStyle w:val="2"/>
        <w:ind w:firstLine="480" w:firstLineChars="200"/>
        <w:rPr>
          <w:rFonts w:ascii="宋体" w:hAnsi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eastAsia="zh-CN"/>
        </w:rPr>
        <w:t>3.法律法规规定的其它资格条件；</w:t>
      </w:r>
    </w:p>
    <w:p>
      <w:pPr>
        <w:pStyle w:val="2"/>
        <w:ind w:firstLine="480" w:firstLineChars="200"/>
        <w:rPr>
          <w:rFonts w:ascii="宋体" w:hAnsi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4.通过雅安交建集团官网公示的财务、审计咨询服务供应商合作库，并在结果公示名单里的企业；</w:t>
      </w:r>
    </w:p>
    <w:p>
      <w:pPr>
        <w:pStyle w:val="2"/>
        <w:ind w:firstLine="480" w:firstLineChars="200"/>
        <w:rPr>
          <w:rFonts w:ascii="宋体" w:hAnsi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5.若</w:t>
      </w:r>
      <w:r>
        <w:rPr>
          <w:rFonts w:ascii="宋体" w:hAnsi="宋体" w:cs="宋体"/>
          <w:sz w:val="24"/>
          <w:szCs w:val="24"/>
          <w:highlight w:val="none"/>
          <w:lang w:eastAsia="zh-CN"/>
        </w:rPr>
        <w:t>会计师事务所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出现收到中选通知书后拒签合同或不履行或未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按时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完成采购人规定的工作内容，则视为违约，须向采购人支付中选价30%的违约金；</w:t>
      </w:r>
    </w:p>
    <w:p>
      <w:pPr>
        <w:spacing w:line="360" w:lineRule="auto"/>
        <w:ind w:firstLine="42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如我单位中选，我方承诺：我方将履行询价文件和合同中规定的每一项要求，按规定对合同的完成承担全部责任和义务。</w:t>
      </w:r>
    </w:p>
    <w:p>
      <w:pPr>
        <w:spacing w:line="360" w:lineRule="auto"/>
        <w:ind w:firstLine="480" w:firstLineChars="200"/>
        <w:rPr>
          <w:rFonts w:ascii="宋体" w:hAnsi="宋体"/>
          <w:b/>
          <w:color w:val="000000"/>
          <w:sz w:val="24"/>
          <w:highlight w:val="none"/>
        </w:rPr>
      </w:pPr>
      <w:r>
        <w:rPr>
          <w:rFonts w:hint="eastAsia" w:ascii="宋体" w:hAnsi="宋体"/>
          <w:b/>
          <w:color w:val="000000"/>
          <w:sz w:val="24"/>
          <w:highlight w:val="none"/>
        </w:rPr>
        <w:t>（注意：适用于响应人，应装订入报价文件中用于询价小组审查）</w:t>
      </w:r>
    </w:p>
    <w:p>
      <w:pPr>
        <w:pStyle w:val="2"/>
        <w:rPr>
          <w:rFonts w:ascii="宋体" w:hAnsi="宋体" w:cs="宋体"/>
          <w:sz w:val="24"/>
          <w:szCs w:val="24"/>
          <w:highlight w:val="none"/>
          <w:lang w:eastAsia="zh-CN"/>
        </w:rPr>
      </w:pPr>
    </w:p>
    <w:p>
      <w:pPr>
        <w:pStyle w:val="3"/>
        <w:rPr>
          <w:rFonts w:ascii="宋体" w:hAnsi="宋体" w:cs="宋体"/>
          <w:sz w:val="24"/>
          <w:highlight w:val="none"/>
        </w:rPr>
      </w:pPr>
    </w:p>
    <w:p>
      <w:pPr>
        <w:spacing w:line="360" w:lineRule="auto"/>
        <w:ind w:firstLine="420"/>
        <w:jc w:val="righ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响应人：______________________（盖公章）</w:t>
      </w:r>
    </w:p>
    <w:p>
      <w:pPr>
        <w:spacing w:line="360" w:lineRule="auto"/>
        <w:ind w:firstLine="420"/>
        <w:jc w:val="righ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法定代表人或其委托代理人：（签字）       </w:t>
      </w:r>
    </w:p>
    <w:p>
      <w:pPr>
        <w:pStyle w:val="2"/>
        <w:jc w:val="right"/>
        <w:rPr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_____年_____月_____日</w:t>
      </w:r>
    </w:p>
    <w:p>
      <w:pPr>
        <w:pStyle w:val="2"/>
        <w:rPr>
          <w:highlight w:val="none"/>
        </w:rPr>
      </w:pPr>
    </w:p>
    <w:p>
      <w:pPr>
        <w:spacing w:line="360" w:lineRule="auto"/>
        <w:rPr>
          <w:rFonts w:ascii="宋体" w:hAnsi="宋体"/>
          <w:b/>
          <w:color w:val="000000"/>
          <w:sz w:val="28"/>
          <w:highlight w:val="none"/>
        </w:rPr>
      </w:pPr>
    </w:p>
    <w:p>
      <w:pPr>
        <w:spacing w:line="360" w:lineRule="auto"/>
        <w:outlineLvl w:val="1"/>
        <w:rPr>
          <w:rFonts w:ascii="宋体" w:hAnsi="宋体"/>
          <w:color w:val="000000"/>
          <w:highlight w:val="none"/>
        </w:rPr>
      </w:pPr>
    </w:p>
    <w:p>
      <w:pPr>
        <w:spacing w:line="360" w:lineRule="auto"/>
        <w:outlineLvl w:val="1"/>
        <w:rPr>
          <w:rFonts w:ascii="宋体" w:hAnsi="宋体"/>
          <w:color w:val="000000"/>
          <w:highlight w:val="none"/>
        </w:rPr>
      </w:pPr>
    </w:p>
    <w:p>
      <w:pPr>
        <w:spacing w:line="360" w:lineRule="auto"/>
        <w:outlineLvl w:val="1"/>
        <w:rPr>
          <w:rFonts w:ascii="宋体" w:hAnsi="宋体"/>
          <w:color w:val="000000"/>
          <w:highlight w:val="none"/>
        </w:rPr>
      </w:pPr>
    </w:p>
    <w:p>
      <w:pPr>
        <w:spacing w:line="400" w:lineRule="exact"/>
        <w:rPr>
          <w:rFonts w:ascii="宋体" w:hAnsi="宋体"/>
          <w:highlight w:val="none"/>
        </w:rPr>
      </w:pPr>
    </w:p>
    <w:sectPr>
      <w:footnotePr>
        <w:pos w:val="beneathText"/>
      </w:footnotePr>
      <w:pgSz w:w="11905" w:h="16837"/>
      <w:pgMar w:top="595" w:right="1134" w:bottom="595" w:left="850" w:header="851" w:footer="992" w:gutter="0"/>
      <w:pgNumType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rFonts w:ascii="宋体" w:hAnsi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6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9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4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5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