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F05FA">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0"/>
          <w:szCs w:val="30"/>
          <w:lang w:val="en-US" w:eastAsia="zh-CN"/>
        </w:rPr>
      </w:pPr>
      <w:r>
        <w:rPr>
          <w:rFonts w:hint="eastAsia" w:ascii="仿宋_GB2312" w:hAnsi="仿宋_GB2312" w:eastAsia="仿宋_GB2312" w:cs="仿宋_GB2312"/>
          <w:bCs/>
          <w:color w:val="000000"/>
          <w:kern w:val="28"/>
          <w:sz w:val="30"/>
          <w:szCs w:val="30"/>
        </w:rPr>
        <w:t>附件</w:t>
      </w:r>
      <w:r>
        <w:rPr>
          <w:rFonts w:hint="eastAsia" w:ascii="仿宋_GB2312" w:hAnsi="仿宋_GB2312" w:eastAsia="仿宋_GB2312" w:cs="仿宋_GB2312"/>
          <w:bCs/>
          <w:color w:val="000000"/>
          <w:kern w:val="28"/>
          <w:sz w:val="30"/>
          <w:szCs w:val="30"/>
          <w:lang w:val="en-US" w:eastAsia="zh-CN"/>
        </w:rPr>
        <w:t>4</w:t>
      </w:r>
    </w:p>
    <w:p w14:paraId="7D7AA51B">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黑体" w:hAnsi="黑体" w:eastAsia="黑体" w:cs="黑体"/>
          <w:b/>
          <w:bCs/>
          <w:color w:val="000000"/>
          <w:kern w:val="28"/>
          <w:sz w:val="44"/>
          <w:szCs w:val="44"/>
        </w:rPr>
      </w:pPr>
      <w:r>
        <w:rPr>
          <w:rFonts w:hint="eastAsia" w:ascii="黑体" w:hAnsi="黑体" w:eastAsia="黑体" w:cs="黑体"/>
          <w:b/>
          <w:bCs/>
          <w:color w:val="000000"/>
          <w:kern w:val="28"/>
          <w:sz w:val="44"/>
          <w:szCs w:val="44"/>
        </w:rPr>
        <w:t>承</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诺</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函</w:t>
      </w:r>
    </w:p>
    <w:p w14:paraId="274FD33D">
      <w:pPr>
        <w:pStyle w:val="3"/>
        <w:rPr>
          <w:rFonts w:hint="eastAsia"/>
        </w:rPr>
      </w:pPr>
    </w:p>
    <w:p w14:paraId="687D76E7">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雅安交建集团大兴交通开发有限公司</w:t>
      </w:r>
    </w:p>
    <w:p w14:paraId="0DB933DC">
      <w:pPr>
        <w:ind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我单位作为本次</w:t>
      </w:r>
      <w:r>
        <w:rPr>
          <w:rFonts w:hint="eastAsia" w:ascii="仿宋_GB2312" w:eastAsia="仿宋_GB2312" w:hAnsiTheme="minorHAnsi" w:cstheme="minorBidi"/>
          <w:b w:val="0"/>
          <w:color w:val="000000"/>
          <w:kern w:val="2"/>
          <w:sz w:val="32"/>
          <w:szCs w:val="32"/>
          <w:lang w:val="en-US" w:eastAsia="zh-CN" w:bidi="ar-SA"/>
        </w:rPr>
        <w:t>雅安市城市综合停车场</w:t>
      </w:r>
      <w:r>
        <w:rPr>
          <w:rFonts w:hint="eastAsia" w:ascii="仿宋_GB2312" w:eastAsia="仿宋_GB2312" w:cstheme="minorBidi"/>
          <w:b w:val="0"/>
          <w:color w:val="000000"/>
          <w:kern w:val="2"/>
          <w:sz w:val="32"/>
          <w:szCs w:val="32"/>
          <w:lang w:val="en-US" w:eastAsia="zh-CN" w:bidi="ar-SA"/>
        </w:rPr>
        <w:t>水中坝</w:t>
      </w:r>
      <w:r>
        <w:rPr>
          <w:rFonts w:hint="eastAsia" w:ascii="仿宋_GB2312" w:eastAsia="仿宋_GB2312" w:hAnsiTheme="minorHAnsi" w:cstheme="minorBidi"/>
          <w:b w:val="0"/>
          <w:color w:val="000000"/>
          <w:kern w:val="2"/>
          <w:sz w:val="32"/>
          <w:szCs w:val="32"/>
          <w:lang w:val="en-US" w:eastAsia="zh-CN" w:bidi="ar-SA"/>
        </w:rPr>
        <w:t>综合停车场</w:t>
      </w:r>
      <w:r>
        <w:rPr>
          <w:rFonts w:hint="eastAsia" w:ascii="仿宋_GB2312" w:hAnsi="仿宋_GB2312" w:eastAsia="仿宋_GB2312" w:cs="仿宋_GB2312"/>
          <w:sz w:val="32"/>
          <w:szCs w:val="32"/>
          <w:lang w:val="en-US" w:eastAsia="zh-CN"/>
        </w:rPr>
        <w:t>及配套用房招租</w:t>
      </w:r>
      <w:r>
        <w:rPr>
          <w:rFonts w:hint="eastAsia" w:ascii="仿宋_GB2312" w:hAnsi="仿宋_GB2312" w:eastAsia="仿宋_GB2312" w:cs="仿宋_GB2312"/>
          <w:kern w:val="2"/>
          <w:sz w:val="32"/>
          <w:szCs w:val="32"/>
          <w:lang w:val="en-US" w:eastAsia="zh-CN" w:bidi="ar-SA"/>
        </w:rPr>
        <w:t>公开挂网的意向承租人，现郑重承诺如下：</w:t>
      </w:r>
    </w:p>
    <w:p w14:paraId="75939036">
      <w:pPr>
        <w:spacing w:before="20" w:after="20" w:line="312" w:lineRule="auto"/>
        <w:jc w:val="left"/>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一、按照国家相关法律、法规及贵方的规定、要求，对所承租的场地按已确定用途及租赁合同要求开展正常活动，不擅自在未经过出租方书面同意前提下改变用途；</w:t>
      </w:r>
    </w:p>
    <w:p w14:paraId="1131B1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二、不擅自将承租标的物租赁权整体或部分转（让）租给其他第三人；</w:t>
      </w:r>
    </w:p>
    <w:p w14:paraId="13DA2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三、不擅自将承租标的物用作任何形式的抵押、质押给第三人；</w:t>
      </w:r>
    </w:p>
    <w:p w14:paraId="6AEB57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四、遵守相关法律、法规的规定，对防火安全、生态环境综合治理、创文明城市围挡美化、安全保卫等工作负责。严格履行好第一责任人职责，所述责任由承租人全权负责，并承担因此产生的一切费用；</w:t>
      </w:r>
    </w:p>
    <w:p w14:paraId="069DA3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五、服从属地相关部门、社区及出租方管理，按要求及时完成相关整改，并自行承担所有涉及的相关费用；</w:t>
      </w:r>
    </w:p>
    <w:p w14:paraId="76FD41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六、接受出租人在法律法规允许范围内对承租人所承租标的物使用情况进行监督。</w:t>
      </w:r>
    </w:p>
    <w:p w14:paraId="5F7B23C8">
      <w:pPr>
        <w:pStyle w:val="3"/>
        <w:ind w:left="0" w:leftChars="0" w:firstLine="0" w:firstLineChars="0"/>
        <w:rPr>
          <w:rFonts w:hint="eastAsia" w:ascii="仿宋_GB2312" w:hAnsi="仿宋_GB2312" w:eastAsia="仿宋_GB2312" w:cs="仿宋_GB2312"/>
          <w:kern w:val="2"/>
          <w:sz w:val="32"/>
          <w:szCs w:val="32"/>
          <w:lang w:val="en-US" w:eastAsia="zh-CN" w:bidi="ar-SA"/>
        </w:rPr>
      </w:pPr>
    </w:p>
    <w:p w14:paraId="7F3A0309">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公司名称或本人签名：    （公司章或手印）</w:t>
      </w:r>
      <w:bookmarkStart w:id="0" w:name="_GoBack"/>
      <w:bookmarkEnd w:id="0"/>
      <w:r>
        <w:rPr>
          <w:rFonts w:hint="eastAsia" w:ascii="仿宋_GB2312" w:hAnsi="仿宋_GB2312" w:eastAsia="仿宋_GB2312" w:cs="仿宋_GB2312"/>
          <w:kern w:val="2"/>
          <w:sz w:val="32"/>
          <w:szCs w:val="32"/>
          <w:lang w:val="en-US" w:eastAsia="zh-CN" w:bidi="ar-SA"/>
        </w:rPr>
        <w:t>法定代表人签字：</w:t>
      </w:r>
    </w:p>
    <w:p w14:paraId="14A6A943">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w:t>
      </w:r>
    </w:p>
    <w:p w14:paraId="3EB660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63DC3"/>
    <w:rsid w:val="6B66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