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BAF02" w14:textId="77777777" w:rsidR="00853262" w:rsidRDefault="00000000">
      <w:pPr>
        <w:jc w:val="center"/>
        <w:rPr>
          <w:rFonts w:ascii="仿宋_GB2312" w:eastAsia="仿宋_GB2312" w:hAnsi="仿宋_GB2312" w:cs="仿宋_GB2312"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报价表</w:t>
      </w:r>
    </w:p>
    <w:p w14:paraId="2E8A01C9" w14:textId="77777777" w:rsidR="00853262" w:rsidRDefault="00853262">
      <w:pPr>
        <w:pStyle w:val="a9"/>
        <w:spacing w:line="560" w:lineRule="exact"/>
        <w:rPr>
          <w:rFonts w:ascii="仿宋_GB2312" w:eastAsia="仿宋_GB2312" w:hAnsi="仿宋_GB2312" w:cs="仿宋_GB2312" w:hint="eastAsia"/>
          <w:color w:val="333333"/>
          <w:kern w:val="2"/>
          <w:sz w:val="28"/>
          <w:szCs w:val="28"/>
          <w:shd w:val="clear" w:color="auto" w:fill="FFFFFF"/>
        </w:rPr>
      </w:pPr>
    </w:p>
    <w:p w14:paraId="69B99CE8" w14:textId="77777777" w:rsidR="00853262" w:rsidRDefault="00000000">
      <w:pPr>
        <w:pStyle w:val="a9"/>
        <w:spacing w:line="560" w:lineRule="exact"/>
        <w:rPr>
          <w:rFonts w:ascii="仿宋_GB2312" w:eastAsia="仿宋_GB2312" w:hAnsi="仿宋_GB2312" w:cs="仿宋_GB2312" w:hint="eastAsia"/>
          <w:color w:val="333333"/>
          <w:kern w:val="2"/>
          <w:sz w:val="28"/>
          <w:szCs w:val="28"/>
          <w:shd w:val="clear" w:color="auto" w:fill="FFFFFF"/>
        </w:rPr>
      </w:pPr>
      <w:r>
        <w:rPr>
          <w:rFonts w:ascii="仿宋_GB2312" w:eastAsia="仿宋_GB2312" w:hAnsi="仿宋_GB2312" w:cs="仿宋_GB2312" w:hint="eastAsia"/>
          <w:color w:val="333333"/>
          <w:kern w:val="2"/>
          <w:sz w:val="28"/>
          <w:szCs w:val="28"/>
          <w:shd w:val="clear" w:color="auto" w:fill="FFFFFF"/>
        </w:rPr>
        <w:t>项目名称：G351宝兴地灾治理项目-废旧钢筋处置项目</w:t>
      </w:r>
    </w:p>
    <w:tbl>
      <w:tblPr>
        <w:tblStyle w:val="a7"/>
        <w:tblpPr w:leftFromText="180" w:rightFromText="180" w:vertAnchor="text" w:horzAnchor="page" w:tblpXSpec="center" w:tblpY="848"/>
        <w:tblOverlap w:val="never"/>
        <w:tblW w:w="0" w:type="auto"/>
        <w:jc w:val="center"/>
        <w:tblLook w:val="04A0" w:firstRow="1" w:lastRow="0" w:firstColumn="1" w:lastColumn="0" w:noHBand="0" w:noVBand="1"/>
      </w:tblPr>
      <w:tblGrid>
        <w:gridCol w:w="1270"/>
        <w:gridCol w:w="3360"/>
        <w:gridCol w:w="1528"/>
        <w:gridCol w:w="1476"/>
        <w:gridCol w:w="1361"/>
        <w:gridCol w:w="1665"/>
        <w:gridCol w:w="2010"/>
        <w:gridCol w:w="1239"/>
      </w:tblGrid>
      <w:tr w:rsidR="00853262" w14:paraId="2407A029" w14:textId="77777777" w:rsidTr="00153A67">
        <w:trPr>
          <w:trHeight w:val="921"/>
          <w:jc w:val="center"/>
        </w:trPr>
        <w:tc>
          <w:tcPr>
            <w:tcW w:w="1270" w:type="dxa"/>
            <w:vAlign w:val="center"/>
          </w:tcPr>
          <w:p w14:paraId="57C2D177" w14:textId="77777777" w:rsidR="00853262" w:rsidRDefault="00000000">
            <w:pPr>
              <w:pStyle w:val="a9"/>
              <w:spacing w:line="240" w:lineRule="auto"/>
              <w:jc w:val="center"/>
              <w:rPr>
                <w:rFonts w:ascii="仿宋_GB2312" w:eastAsia="仿宋_GB2312" w:hAnsi="仿宋_GB2312" w:cs="仿宋_GB2312" w:hint="eastAsia"/>
                <w:b/>
                <w:bCs/>
                <w:color w:val="333333"/>
                <w:kern w:val="2"/>
                <w:sz w:val="24"/>
                <w:szCs w:val="24"/>
                <w:shd w:val="clear" w:color="auto" w:fill="FFFFFF"/>
              </w:rPr>
            </w:pPr>
            <w:r>
              <w:rPr>
                <w:rFonts w:ascii="仿宋_GB2312" w:eastAsia="仿宋_GB2312" w:hAnsi="仿宋_GB2312" w:cs="仿宋_GB2312" w:hint="eastAsia"/>
                <w:b/>
                <w:bCs/>
                <w:color w:val="333333"/>
                <w:kern w:val="2"/>
                <w:sz w:val="24"/>
                <w:szCs w:val="24"/>
                <w:shd w:val="clear" w:color="auto" w:fill="FFFFFF"/>
              </w:rPr>
              <w:t>物资名称</w:t>
            </w:r>
          </w:p>
        </w:tc>
        <w:tc>
          <w:tcPr>
            <w:tcW w:w="3360" w:type="dxa"/>
            <w:vAlign w:val="center"/>
          </w:tcPr>
          <w:p w14:paraId="0E561F01" w14:textId="77777777" w:rsidR="00853262" w:rsidRDefault="00000000">
            <w:pPr>
              <w:pStyle w:val="a9"/>
              <w:spacing w:line="240" w:lineRule="auto"/>
              <w:jc w:val="center"/>
              <w:rPr>
                <w:rFonts w:ascii="仿宋_GB2312" w:eastAsia="仿宋_GB2312" w:hAnsi="仿宋_GB2312" w:cs="仿宋_GB2312" w:hint="eastAsia"/>
                <w:b/>
                <w:bCs/>
                <w:color w:val="333333"/>
                <w:kern w:val="2"/>
                <w:sz w:val="24"/>
                <w:szCs w:val="24"/>
                <w:shd w:val="clear" w:color="auto" w:fill="FFFFFF"/>
              </w:rPr>
            </w:pPr>
            <w:r>
              <w:rPr>
                <w:rFonts w:ascii="仿宋_GB2312" w:eastAsia="仿宋_GB2312" w:hAnsi="仿宋_GB2312" w:cs="仿宋_GB2312" w:hint="eastAsia"/>
                <w:b/>
                <w:bCs/>
                <w:color w:val="333333"/>
                <w:kern w:val="2"/>
                <w:sz w:val="24"/>
                <w:szCs w:val="24"/>
                <w:shd w:val="clear" w:color="auto" w:fill="FFFFFF"/>
              </w:rPr>
              <w:t>存放地点</w:t>
            </w:r>
          </w:p>
        </w:tc>
        <w:tc>
          <w:tcPr>
            <w:tcW w:w="1528" w:type="dxa"/>
            <w:vAlign w:val="center"/>
          </w:tcPr>
          <w:p w14:paraId="0A159D43" w14:textId="77777777" w:rsidR="00853262" w:rsidRDefault="00000000">
            <w:pPr>
              <w:pStyle w:val="a9"/>
              <w:spacing w:line="240" w:lineRule="auto"/>
              <w:jc w:val="center"/>
              <w:rPr>
                <w:rFonts w:ascii="仿宋_GB2312" w:eastAsia="仿宋_GB2312" w:hAnsi="仿宋_GB2312" w:cs="仿宋_GB2312" w:hint="eastAsia"/>
                <w:b/>
                <w:bCs/>
                <w:color w:val="333333"/>
                <w:kern w:val="2"/>
                <w:sz w:val="24"/>
                <w:szCs w:val="24"/>
                <w:shd w:val="clear" w:color="auto" w:fill="FFFFFF"/>
              </w:rPr>
            </w:pPr>
            <w:r>
              <w:rPr>
                <w:rFonts w:ascii="仿宋_GB2312" w:eastAsia="仿宋_GB2312" w:hAnsi="仿宋_GB2312" w:cs="仿宋_GB2312" w:hint="eastAsia"/>
                <w:b/>
                <w:bCs/>
                <w:color w:val="333333"/>
                <w:kern w:val="2"/>
                <w:sz w:val="24"/>
                <w:szCs w:val="24"/>
                <w:shd w:val="clear" w:color="auto" w:fill="FFFFFF"/>
              </w:rPr>
              <w:t>预估数量</w:t>
            </w:r>
          </w:p>
          <w:p w14:paraId="2CA47544" w14:textId="77777777" w:rsidR="00853262" w:rsidRDefault="00000000">
            <w:pPr>
              <w:pStyle w:val="a9"/>
              <w:spacing w:line="240" w:lineRule="auto"/>
              <w:jc w:val="center"/>
              <w:rPr>
                <w:rFonts w:ascii="仿宋_GB2312" w:eastAsia="仿宋_GB2312" w:hAnsi="仿宋_GB2312" w:cs="仿宋_GB2312" w:hint="eastAsia"/>
                <w:b/>
                <w:bCs/>
                <w:color w:val="333333"/>
                <w:kern w:val="2"/>
                <w:sz w:val="24"/>
                <w:szCs w:val="24"/>
                <w:shd w:val="clear" w:color="auto" w:fill="FFFFFF"/>
              </w:rPr>
            </w:pPr>
            <w:r>
              <w:rPr>
                <w:rFonts w:ascii="仿宋_GB2312" w:eastAsia="仿宋_GB2312" w:hAnsi="仿宋_GB2312" w:cs="仿宋_GB2312" w:hint="eastAsia"/>
                <w:b/>
                <w:bCs/>
                <w:color w:val="333333"/>
                <w:kern w:val="2"/>
                <w:sz w:val="24"/>
                <w:szCs w:val="24"/>
                <w:shd w:val="clear" w:color="auto" w:fill="FFFFFF"/>
              </w:rPr>
              <w:t>（吨）</w:t>
            </w:r>
          </w:p>
        </w:tc>
        <w:tc>
          <w:tcPr>
            <w:tcW w:w="0" w:type="auto"/>
            <w:vAlign w:val="center"/>
          </w:tcPr>
          <w:p w14:paraId="157682C1" w14:textId="40129BD4" w:rsidR="00853262" w:rsidRDefault="00153A67">
            <w:pPr>
              <w:pStyle w:val="a9"/>
              <w:spacing w:line="240" w:lineRule="auto"/>
              <w:jc w:val="center"/>
              <w:rPr>
                <w:rFonts w:ascii="仿宋_GB2312" w:eastAsia="仿宋_GB2312" w:hAnsi="仿宋_GB2312" w:cs="仿宋_GB2312" w:hint="eastAsia"/>
                <w:b/>
                <w:bCs/>
                <w:color w:val="333333"/>
                <w:kern w:val="2"/>
                <w:sz w:val="24"/>
                <w:szCs w:val="24"/>
                <w:shd w:val="clear" w:color="auto" w:fill="FFFFFF"/>
              </w:rPr>
            </w:pPr>
            <w:r>
              <w:rPr>
                <w:rFonts w:ascii="仿宋_GB2312" w:eastAsia="仿宋_GB2312" w:hAnsi="仿宋_GB2312" w:cs="仿宋_GB2312" w:hint="eastAsia"/>
                <w:b/>
                <w:bCs/>
                <w:color w:val="333333"/>
                <w:kern w:val="2"/>
                <w:sz w:val="24"/>
                <w:szCs w:val="24"/>
                <w:shd w:val="clear" w:color="auto" w:fill="FFFFFF"/>
              </w:rPr>
              <w:t>预计交收</w:t>
            </w:r>
          </w:p>
          <w:p w14:paraId="6861E3B2" w14:textId="77777777" w:rsidR="00853262" w:rsidRDefault="00000000">
            <w:pPr>
              <w:pStyle w:val="a9"/>
              <w:spacing w:line="240" w:lineRule="auto"/>
              <w:jc w:val="center"/>
              <w:rPr>
                <w:rFonts w:ascii="仿宋_GB2312" w:eastAsia="仿宋_GB2312" w:hAnsi="仿宋_GB2312" w:cs="仿宋_GB2312" w:hint="eastAsia"/>
                <w:b/>
                <w:bCs/>
                <w:color w:val="333333"/>
                <w:kern w:val="2"/>
                <w:sz w:val="24"/>
                <w:szCs w:val="24"/>
                <w:shd w:val="clear" w:color="auto" w:fill="FFFFFF"/>
              </w:rPr>
            </w:pPr>
            <w:r>
              <w:rPr>
                <w:rFonts w:ascii="仿宋_GB2312" w:eastAsia="仿宋_GB2312" w:hAnsi="仿宋_GB2312" w:cs="仿宋_GB2312" w:hint="eastAsia"/>
                <w:b/>
                <w:bCs/>
                <w:color w:val="333333"/>
                <w:kern w:val="2"/>
                <w:sz w:val="24"/>
                <w:szCs w:val="24"/>
                <w:shd w:val="clear" w:color="auto" w:fill="FFFFFF"/>
              </w:rPr>
              <w:t>时间</w:t>
            </w:r>
          </w:p>
        </w:tc>
        <w:tc>
          <w:tcPr>
            <w:tcW w:w="1361" w:type="dxa"/>
            <w:vAlign w:val="center"/>
          </w:tcPr>
          <w:p w14:paraId="340C690B" w14:textId="77777777" w:rsidR="00853262" w:rsidRDefault="00000000">
            <w:pPr>
              <w:pStyle w:val="a9"/>
              <w:spacing w:line="240" w:lineRule="auto"/>
              <w:jc w:val="center"/>
              <w:rPr>
                <w:rFonts w:ascii="仿宋_GB2312" w:eastAsia="仿宋_GB2312" w:hAnsi="仿宋_GB2312" w:cs="仿宋_GB2312" w:hint="eastAsia"/>
                <w:b/>
                <w:bCs/>
                <w:color w:val="333333"/>
                <w:kern w:val="2"/>
                <w:sz w:val="24"/>
                <w:szCs w:val="24"/>
                <w:shd w:val="clear" w:color="auto" w:fill="FFFFFF"/>
              </w:rPr>
            </w:pPr>
            <w:r>
              <w:rPr>
                <w:rFonts w:ascii="仿宋_GB2312" w:eastAsia="仿宋_GB2312" w:hAnsi="仿宋_GB2312" w:cs="仿宋_GB2312" w:hint="eastAsia"/>
                <w:b/>
                <w:bCs/>
                <w:color w:val="333333"/>
                <w:kern w:val="2"/>
                <w:sz w:val="24"/>
                <w:szCs w:val="24"/>
                <w:shd w:val="clear" w:color="auto" w:fill="FFFFFF"/>
              </w:rPr>
              <w:t>付款方式</w:t>
            </w:r>
          </w:p>
        </w:tc>
        <w:tc>
          <w:tcPr>
            <w:tcW w:w="1665" w:type="dxa"/>
            <w:vAlign w:val="center"/>
          </w:tcPr>
          <w:p w14:paraId="5AF3A5AC" w14:textId="77777777" w:rsidR="00853262" w:rsidRDefault="00000000">
            <w:pPr>
              <w:pStyle w:val="a9"/>
              <w:spacing w:line="240" w:lineRule="auto"/>
              <w:jc w:val="center"/>
              <w:rPr>
                <w:rFonts w:ascii="仿宋_GB2312" w:eastAsia="仿宋_GB2312" w:hAnsi="仿宋_GB2312" w:cs="仿宋_GB2312" w:hint="eastAsia"/>
                <w:b/>
                <w:bCs/>
                <w:color w:val="333333"/>
                <w:kern w:val="2"/>
                <w:sz w:val="24"/>
                <w:szCs w:val="24"/>
                <w:shd w:val="clear" w:color="auto" w:fill="FFFFFF"/>
              </w:rPr>
            </w:pPr>
            <w:r>
              <w:rPr>
                <w:rFonts w:ascii="仿宋_GB2312" w:eastAsia="仿宋_GB2312" w:hAnsi="仿宋_GB2312" w:cs="仿宋_GB2312" w:hint="eastAsia"/>
                <w:b/>
                <w:bCs/>
                <w:color w:val="333333"/>
                <w:kern w:val="2"/>
                <w:sz w:val="24"/>
                <w:szCs w:val="24"/>
                <w:shd w:val="clear" w:color="auto" w:fill="FFFFFF"/>
              </w:rPr>
              <w:t>第三方评估价</w:t>
            </w:r>
          </w:p>
          <w:p w14:paraId="24303FF5" w14:textId="77777777" w:rsidR="00853262" w:rsidRDefault="00000000">
            <w:pPr>
              <w:pStyle w:val="a9"/>
              <w:spacing w:line="240" w:lineRule="auto"/>
              <w:jc w:val="center"/>
              <w:rPr>
                <w:rFonts w:ascii="仿宋_GB2312" w:eastAsia="仿宋_GB2312" w:hAnsi="仿宋_GB2312" w:cs="仿宋_GB2312" w:hint="eastAsia"/>
                <w:b/>
                <w:bCs/>
                <w:color w:val="333333"/>
                <w:kern w:val="2"/>
                <w:sz w:val="24"/>
                <w:szCs w:val="24"/>
                <w:shd w:val="clear" w:color="auto" w:fill="FFFFFF"/>
              </w:rPr>
            </w:pPr>
            <w:r>
              <w:rPr>
                <w:rFonts w:ascii="仿宋_GB2312" w:eastAsia="仿宋_GB2312" w:hAnsi="仿宋_GB2312" w:cs="仿宋_GB2312" w:hint="eastAsia"/>
                <w:b/>
                <w:bCs/>
                <w:color w:val="333333"/>
                <w:kern w:val="2"/>
                <w:sz w:val="24"/>
                <w:szCs w:val="24"/>
                <w:shd w:val="clear" w:color="auto" w:fill="FFFFFF"/>
              </w:rPr>
              <w:t>（含税）</w:t>
            </w:r>
          </w:p>
        </w:tc>
        <w:tc>
          <w:tcPr>
            <w:tcW w:w="2010" w:type="dxa"/>
            <w:vAlign w:val="center"/>
          </w:tcPr>
          <w:p w14:paraId="368F8A34" w14:textId="77777777" w:rsidR="00853262" w:rsidRDefault="00000000">
            <w:pPr>
              <w:pStyle w:val="a9"/>
              <w:spacing w:line="240" w:lineRule="auto"/>
              <w:jc w:val="center"/>
              <w:rPr>
                <w:rFonts w:ascii="仿宋_GB2312" w:eastAsia="仿宋_GB2312" w:hAnsi="仿宋_GB2312" w:cs="仿宋_GB2312" w:hint="eastAsia"/>
                <w:b/>
                <w:bCs/>
                <w:color w:val="333333"/>
                <w:kern w:val="2"/>
                <w:sz w:val="24"/>
                <w:szCs w:val="24"/>
                <w:shd w:val="clear" w:color="auto" w:fill="FFFFFF"/>
              </w:rPr>
            </w:pPr>
            <w:r>
              <w:rPr>
                <w:rFonts w:ascii="仿宋_GB2312" w:eastAsia="仿宋_GB2312" w:hAnsi="仿宋_GB2312" w:cs="仿宋_GB2312" w:hint="eastAsia"/>
                <w:b/>
                <w:bCs/>
                <w:color w:val="333333"/>
                <w:kern w:val="2"/>
                <w:sz w:val="24"/>
                <w:szCs w:val="24"/>
                <w:shd w:val="clear" w:color="auto" w:fill="FFFFFF"/>
              </w:rPr>
              <w:t>竞买人报价</w:t>
            </w:r>
          </w:p>
          <w:p w14:paraId="2F310E6D" w14:textId="77777777" w:rsidR="00853262" w:rsidRDefault="00000000">
            <w:pPr>
              <w:pStyle w:val="a9"/>
              <w:spacing w:line="240" w:lineRule="auto"/>
              <w:jc w:val="center"/>
              <w:rPr>
                <w:rFonts w:ascii="仿宋_GB2312" w:eastAsia="仿宋_GB2312" w:hAnsi="仿宋_GB2312" w:cs="仿宋_GB2312" w:hint="eastAsia"/>
                <w:b/>
                <w:bCs/>
                <w:color w:val="333333"/>
                <w:kern w:val="2"/>
                <w:sz w:val="24"/>
                <w:szCs w:val="24"/>
                <w:shd w:val="clear" w:color="auto" w:fill="FFFFFF"/>
              </w:rPr>
            </w:pPr>
            <w:r>
              <w:rPr>
                <w:rFonts w:ascii="仿宋_GB2312" w:eastAsia="仿宋_GB2312" w:hAnsi="仿宋_GB2312" w:cs="仿宋_GB2312" w:hint="eastAsia"/>
                <w:b/>
                <w:bCs/>
                <w:color w:val="333333"/>
                <w:kern w:val="2"/>
                <w:sz w:val="24"/>
                <w:szCs w:val="24"/>
                <w:shd w:val="clear" w:color="auto" w:fill="FFFFFF"/>
              </w:rPr>
              <w:t>（含税）</w:t>
            </w:r>
          </w:p>
        </w:tc>
        <w:tc>
          <w:tcPr>
            <w:tcW w:w="1239" w:type="dxa"/>
            <w:vAlign w:val="center"/>
          </w:tcPr>
          <w:p w14:paraId="6017D1E3" w14:textId="77777777" w:rsidR="00853262" w:rsidRDefault="00000000">
            <w:pPr>
              <w:pStyle w:val="a9"/>
              <w:spacing w:line="240" w:lineRule="auto"/>
              <w:jc w:val="center"/>
              <w:rPr>
                <w:rFonts w:ascii="仿宋_GB2312" w:eastAsia="仿宋_GB2312" w:hAnsi="仿宋_GB2312" w:cs="仿宋_GB2312" w:hint="eastAsia"/>
                <w:b/>
                <w:bCs/>
                <w:color w:val="333333"/>
                <w:kern w:val="2"/>
                <w:sz w:val="24"/>
                <w:szCs w:val="24"/>
                <w:shd w:val="clear" w:color="auto" w:fill="FFFFFF"/>
              </w:rPr>
            </w:pPr>
            <w:r>
              <w:rPr>
                <w:rFonts w:ascii="仿宋_GB2312" w:eastAsia="仿宋_GB2312" w:hAnsi="仿宋_GB2312" w:cs="仿宋_GB2312" w:hint="eastAsia"/>
                <w:b/>
                <w:bCs/>
                <w:color w:val="333333"/>
                <w:kern w:val="2"/>
                <w:sz w:val="24"/>
                <w:szCs w:val="24"/>
                <w:shd w:val="clear" w:color="auto" w:fill="FFFFFF"/>
              </w:rPr>
              <w:t>备注</w:t>
            </w:r>
          </w:p>
        </w:tc>
      </w:tr>
      <w:tr w:rsidR="00853262" w14:paraId="0DFA4A79" w14:textId="77777777" w:rsidTr="00153A67">
        <w:trPr>
          <w:trHeight w:val="1063"/>
          <w:jc w:val="center"/>
        </w:trPr>
        <w:tc>
          <w:tcPr>
            <w:tcW w:w="1270" w:type="dxa"/>
            <w:vAlign w:val="center"/>
          </w:tcPr>
          <w:p w14:paraId="030D49AC" w14:textId="77777777" w:rsidR="00853262" w:rsidRDefault="00000000">
            <w:pPr>
              <w:pStyle w:val="a9"/>
              <w:spacing w:line="240" w:lineRule="auto"/>
              <w:jc w:val="center"/>
              <w:rPr>
                <w:rFonts w:ascii="仿宋_GB2312" w:eastAsia="仿宋_GB2312" w:hAnsi="仿宋_GB2312" w:cs="仿宋_GB2312" w:hint="eastAsia"/>
                <w:color w:val="333333"/>
                <w:kern w:val="2"/>
                <w:sz w:val="24"/>
                <w:szCs w:val="24"/>
                <w:shd w:val="clear" w:color="auto" w:fill="FFFFFF"/>
              </w:rPr>
            </w:pPr>
            <w:r>
              <w:rPr>
                <w:rFonts w:ascii="仿宋_GB2312" w:eastAsia="仿宋_GB2312" w:hAnsi="仿宋_GB2312" w:cs="仿宋_GB2312" w:hint="eastAsia"/>
                <w:color w:val="333333"/>
                <w:kern w:val="2"/>
                <w:sz w:val="24"/>
                <w:szCs w:val="24"/>
                <w:shd w:val="clear" w:color="auto" w:fill="FFFFFF"/>
              </w:rPr>
              <w:t>废旧钢筋</w:t>
            </w:r>
          </w:p>
        </w:tc>
        <w:tc>
          <w:tcPr>
            <w:tcW w:w="3360" w:type="dxa"/>
            <w:vAlign w:val="center"/>
          </w:tcPr>
          <w:p w14:paraId="2E917D08" w14:textId="77777777" w:rsidR="00853262" w:rsidRDefault="00000000">
            <w:pPr>
              <w:pStyle w:val="a9"/>
              <w:spacing w:line="240" w:lineRule="auto"/>
              <w:jc w:val="center"/>
              <w:rPr>
                <w:rFonts w:ascii="仿宋_GB2312" w:eastAsia="仿宋_GB2312" w:hAnsi="仿宋_GB2312" w:cs="仿宋_GB2312" w:hint="eastAsia"/>
                <w:color w:val="333333"/>
                <w:kern w:val="2"/>
                <w:sz w:val="24"/>
                <w:szCs w:val="24"/>
                <w:shd w:val="clear" w:color="auto" w:fill="FFFFFF"/>
              </w:rPr>
            </w:pPr>
            <w:r>
              <w:rPr>
                <w:rFonts w:ascii="仿宋_GB2312" w:eastAsia="仿宋_GB2312" w:hAnsi="仿宋_GB2312" w:cs="仿宋_GB2312" w:hint="eastAsia"/>
                <w:color w:val="333333"/>
                <w:kern w:val="2"/>
                <w:sz w:val="24"/>
                <w:szCs w:val="24"/>
                <w:shd w:val="clear" w:color="auto" w:fill="FFFFFF"/>
              </w:rPr>
              <w:t>宝兴县马草坡1#、2#明洞，外郎坪明洞</w:t>
            </w:r>
          </w:p>
        </w:tc>
        <w:tc>
          <w:tcPr>
            <w:tcW w:w="1528" w:type="dxa"/>
            <w:vAlign w:val="center"/>
          </w:tcPr>
          <w:p w14:paraId="65BC0D8D" w14:textId="77777777" w:rsidR="00853262" w:rsidRDefault="00000000">
            <w:pPr>
              <w:pStyle w:val="a9"/>
              <w:spacing w:line="240" w:lineRule="auto"/>
              <w:jc w:val="center"/>
              <w:rPr>
                <w:rFonts w:ascii="仿宋_GB2312" w:eastAsia="仿宋_GB2312" w:hAnsi="仿宋_GB2312" w:cs="仿宋_GB2312" w:hint="eastAsia"/>
                <w:color w:val="333333"/>
                <w:kern w:val="2"/>
                <w:sz w:val="24"/>
                <w:szCs w:val="24"/>
                <w:shd w:val="clear" w:color="auto" w:fill="FFFFFF"/>
              </w:rPr>
            </w:pPr>
            <w:r>
              <w:rPr>
                <w:rFonts w:ascii="仿宋_GB2312" w:eastAsia="仿宋_GB2312" w:hAnsi="仿宋_GB2312" w:cs="仿宋_GB2312" w:hint="eastAsia"/>
                <w:color w:val="333333"/>
                <w:kern w:val="2"/>
                <w:sz w:val="24"/>
                <w:szCs w:val="24"/>
                <w:shd w:val="clear" w:color="auto" w:fill="FFFFFF"/>
              </w:rPr>
              <w:t>62.1</w:t>
            </w:r>
          </w:p>
        </w:tc>
        <w:tc>
          <w:tcPr>
            <w:tcW w:w="0" w:type="auto"/>
            <w:vAlign w:val="center"/>
          </w:tcPr>
          <w:p w14:paraId="696BF497" w14:textId="77777777" w:rsidR="00853262" w:rsidRDefault="00000000">
            <w:pPr>
              <w:pStyle w:val="a9"/>
              <w:spacing w:line="240" w:lineRule="auto"/>
              <w:jc w:val="center"/>
              <w:rPr>
                <w:rFonts w:ascii="仿宋_GB2312" w:eastAsia="仿宋_GB2312" w:hAnsi="仿宋_GB2312" w:cs="仿宋_GB2312" w:hint="eastAsia"/>
                <w:color w:val="333333"/>
                <w:kern w:val="2"/>
                <w:sz w:val="24"/>
                <w:szCs w:val="24"/>
                <w:shd w:val="clear" w:color="auto" w:fill="FFFFFF"/>
              </w:rPr>
            </w:pPr>
            <w:r>
              <w:rPr>
                <w:rFonts w:ascii="仿宋_GB2312" w:eastAsia="仿宋_GB2312" w:hAnsi="仿宋_GB2312" w:cs="仿宋_GB2312" w:hint="eastAsia"/>
                <w:color w:val="333333"/>
                <w:kern w:val="2"/>
                <w:sz w:val="24"/>
                <w:szCs w:val="24"/>
                <w:shd w:val="clear" w:color="auto" w:fill="FFFFFF"/>
              </w:rPr>
              <w:t>2026年9月</w:t>
            </w:r>
          </w:p>
        </w:tc>
        <w:tc>
          <w:tcPr>
            <w:tcW w:w="1361" w:type="dxa"/>
            <w:vAlign w:val="center"/>
          </w:tcPr>
          <w:p w14:paraId="79EAE1A4" w14:textId="77777777" w:rsidR="00853262" w:rsidRDefault="00000000">
            <w:pPr>
              <w:pStyle w:val="a9"/>
              <w:spacing w:line="240" w:lineRule="auto"/>
              <w:jc w:val="center"/>
              <w:rPr>
                <w:rFonts w:ascii="仿宋_GB2312" w:eastAsia="仿宋_GB2312" w:hAnsi="仿宋_GB2312" w:cs="仿宋_GB2312" w:hint="eastAsia"/>
                <w:color w:val="333333"/>
                <w:kern w:val="2"/>
                <w:sz w:val="24"/>
                <w:szCs w:val="24"/>
                <w:shd w:val="clear" w:color="auto" w:fill="FFFFFF"/>
              </w:rPr>
            </w:pPr>
            <w:r>
              <w:rPr>
                <w:rFonts w:ascii="仿宋_GB2312" w:eastAsia="仿宋_GB2312" w:hAnsi="仿宋_GB2312" w:cs="仿宋_GB2312" w:hint="eastAsia"/>
                <w:color w:val="333333"/>
                <w:kern w:val="2"/>
                <w:sz w:val="24"/>
                <w:szCs w:val="24"/>
                <w:shd w:val="clear" w:color="auto" w:fill="FFFFFF"/>
              </w:rPr>
              <w:t>一次性支付货款</w:t>
            </w:r>
          </w:p>
        </w:tc>
        <w:tc>
          <w:tcPr>
            <w:tcW w:w="1665" w:type="dxa"/>
            <w:vAlign w:val="center"/>
          </w:tcPr>
          <w:p w14:paraId="12E4BDE4" w14:textId="77777777" w:rsidR="00853262" w:rsidRDefault="00000000">
            <w:pPr>
              <w:pStyle w:val="a9"/>
              <w:spacing w:line="240" w:lineRule="auto"/>
              <w:jc w:val="center"/>
              <w:rPr>
                <w:rFonts w:ascii="仿宋_GB2312" w:eastAsia="仿宋_GB2312" w:hAnsi="仿宋_GB2312" w:cs="仿宋_GB2312" w:hint="eastAsia"/>
                <w:color w:val="333333"/>
                <w:kern w:val="2"/>
                <w:sz w:val="24"/>
                <w:szCs w:val="24"/>
                <w:shd w:val="clear" w:color="auto" w:fill="FFFFFF"/>
              </w:rPr>
            </w:pPr>
            <w:r>
              <w:rPr>
                <w:rFonts w:ascii="仿宋_GB2312" w:eastAsia="仿宋_GB2312" w:hAnsi="仿宋_GB2312" w:cs="仿宋_GB2312" w:hint="eastAsia"/>
                <w:color w:val="333333"/>
                <w:kern w:val="2"/>
                <w:sz w:val="24"/>
                <w:szCs w:val="24"/>
                <w:shd w:val="clear" w:color="auto" w:fill="FFFFFF"/>
              </w:rPr>
              <w:t>1510元/吨</w:t>
            </w:r>
          </w:p>
        </w:tc>
        <w:tc>
          <w:tcPr>
            <w:tcW w:w="2010" w:type="dxa"/>
            <w:vAlign w:val="center"/>
          </w:tcPr>
          <w:p w14:paraId="63C2E43F" w14:textId="77777777" w:rsidR="00853262" w:rsidRDefault="00853262">
            <w:pPr>
              <w:pStyle w:val="a9"/>
              <w:spacing w:line="240" w:lineRule="auto"/>
              <w:jc w:val="center"/>
              <w:rPr>
                <w:rFonts w:ascii="仿宋_GB2312" w:eastAsia="仿宋_GB2312" w:hAnsi="仿宋_GB2312" w:cs="仿宋_GB2312" w:hint="eastAsia"/>
                <w:color w:val="333333"/>
                <w:kern w:val="2"/>
                <w:sz w:val="24"/>
                <w:szCs w:val="24"/>
                <w:shd w:val="clear" w:color="auto" w:fill="FFFFFF"/>
              </w:rPr>
            </w:pPr>
          </w:p>
        </w:tc>
        <w:tc>
          <w:tcPr>
            <w:tcW w:w="1239" w:type="dxa"/>
            <w:vAlign w:val="center"/>
          </w:tcPr>
          <w:p w14:paraId="2BB65B9D" w14:textId="77777777" w:rsidR="00853262" w:rsidRDefault="00000000">
            <w:pPr>
              <w:pStyle w:val="a9"/>
              <w:spacing w:line="240" w:lineRule="auto"/>
              <w:jc w:val="center"/>
              <w:rPr>
                <w:rFonts w:ascii="仿宋_GB2312" w:eastAsia="仿宋_GB2312" w:hAnsi="仿宋_GB2312" w:cs="仿宋_GB2312" w:hint="eastAsia"/>
                <w:color w:val="333333"/>
                <w:kern w:val="2"/>
                <w:sz w:val="24"/>
                <w:szCs w:val="24"/>
                <w:shd w:val="clear" w:color="auto" w:fill="FFFFFF"/>
              </w:rPr>
            </w:pPr>
            <w:r>
              <w:rPr>
                <w:rFonts w:ascii="仿宋_GB2312" w:eastAsia="仿宋_GB2312" w:hAnsi="仿宋_GB2312" w:cs="仿宋_GB2312" w:hint="eastAsia"/>
                <w:color w:val="333333"/>
                <w:kern w:val="2"/>
                <w:sz w:val="24"/>
                <w:szCs w:val="24"/>
                <w:shd w:val="clear" w:color="auto" w:fill="FFFFFF"/>
              </w:rPr>
              <w:t>税率：13%</w:t>
            </w:r>
          </w:p>
        </w:tc>
      </w:tr>
      <w:tr w:rsidR="00853262" w14:paraId="4673059C" w14:textId="77777777" w:rsidTr="00153A67">
        <w:trPr>
          <w:trHeight w:val="940"/>
          <w:jc w:val="center"/>
        </w:trPr>
        <w:tc>
          <w:tcPr>
            <w:tcW w:w="1270" w:type="dxa"/>
            <w:vAlign w:val="center"/>
          </w:tcPr>
          <w:p w14:paraId="064F46B1" w14:textId="77777777" w:rsidR="00853262" w:rsidRDefault="00000000">
            <w:pPr>
              <w:pStyle w:val="a9"/>
              <w:spacing w:line="240" w:lineRule="auto"/>
              <w:jc w:val="center"/>
              <w:rPr>
                <w:rFonts w:ascii="仿宋_GB2312" w:eastAsia="仿宋_GB2312" w:hAnsi="仿宋_GB2312" w:cs="仿宋_GB2312" w:hint="eastAsia"/>
                <w:color w:val="333333"/>
                <w:kern w:val="2"/>
                <w:sz w:val="24"/>
                <w:szCs w:val="24"/>
                <w:shd w:val="clear" w:color="auto" w:fill="FFFFFF"/>
              </w:rPr>
            </w:pPr>
            <w:r>
              <w:rPr>
                <w:rFonts w:ascii="仿宋_GB2312" w:eastAsia="仿宋_GB2312" w:hAnsi="仿宋_GB2312" w:cs="仿宋_GB2312" w:hint="eastAsia"/>
                <w:color w:val="333333"/>
                <w:kern w:val="2"/>
                <w:sz w:val="24"/>
                <w:szCs w:val="24"/>
                <w:shd w:val="clear" w:color="auto" w:fill="FFFFFF"/>
              </w:rPr>
              <w:t>合计</w:t>
            </w:r>
          </w:p>
        </w:tc>
        <w:tc>
          <w:tcPr>
            <w:tcW w:w="3360" w:type="dxa"/>
            <w:vAlign w:val="center"/>
          </w:tcPr>
          <w:p w14:paraId="591A3603" w14:textId="77777777" w:rsidR="00853262" w:rsidRDefault="00000000">
            <w:pPr>
              <w:pStyle w:val="a9"/>
              <w:spacing w:line="240" w:lineRule="auto"/>
              <w:jc w:val="center"/>
              <w:rPr>
                <w:rFonts w:ascii="仿宋_GB2312" w:eastAsia="仿宋_GB2312" w:hAnsi="仿宋_GB2312" w:cs="仿宋_GB2312" w:hint="eastAsia"/>
                <w:color w:val="333333"/>
                <w:kern w:val="2"/>
                <w:sz w:val="24"/>
                <w:szCs w:val="24"/>
                <w:shd w:val="clear" w:color="auto" w:fill="FFFFFF"/>
              </w:rPr>
            </w:pPr>
            <w:r>
              <w:rPr>
                <w:rFonts w:ascii="仿宋_GB2312" w:eastAsia="仿宋_GB2312" w:hAnsi="仿宋_GB2312" w:cs="仿宋_GB2312" w:hint="eastAsia"/>
                <w:color w:val="333333"/>
                <w:kern w:val="2"/>
                <w:sz w:val="24"/>
                <w:szCs w:val="24"/>
                <w:shd w:val="clear" w:color="auto" w:fill="FFFFFF"/>
              </w:rPr>
              <w:t>/</w:t>
            </w:r>
          </w:p>
        </w:tc>
        <w:tc>
          <w:tcPr>
            <w:tcW w:w="1528" w:type="dxa"/>
            <w:vAlign w:val="center"/>
          </w:tcPr>
          <w:p w14:paraId="39A5011B" w14:textId="77777777" w:rsidR="00853262" w:rsidRDefault="00000000">
            <w:pPr>
              <w:pStyle w:val="a9"/>
              <w:spacing w:line="240" w:lineRule="auto"/>
              <w:jc w:val="center"/>
              <w:rPr>
                <w:rFonts w:ascii="仿宋_GB2312" w:eastAsia="仿宋_GB2312" w:hAnsi="仿宋_GB2312" w:cs="仿宋_GB2312" w:hint="eastAsia"/>
                <w:color w:val="333333"/>
                <w:kern w:val="2"/>
                <w:sz w:val="24"/>
                <w:szCs w:val="24"/>
                <w:shd w:val="clear" w:color="auto" w:fill="FFFFFF"/>
              </w:rPr>
            </w:pPr>
            <w:r>
              <w:rPr>
                <w:rFonts w:ascii="仿宋_GB2312" w:eastAsia="仿宋_GB2312" w:hAnsi="仿宋_GB2312" w:cs="仿宋_GB2312" w:hint="eastAsia"/>
                <w:color w:val="333333"/>
                <w:kern w:val="2"/>
                <w:sz w:val="24"/>
                <w:szCs w:val="24"/>
                <w:shd w:val="clear" w:color="auto" w:fill="FFFFFF"/>
              </w:rPr>
              <w:t>62.1</w:t>
            </w:r>
          </w:p>
        </w:tc>
        <w:tc>
          <w:tcPr>
            <w:tcW w:w="0" w:type="auto"/>
            <w:vAlign w:val="center"/>
          </w:tcPr>
          <w:p w14:paraId="10890144" w14:textId="77777777" w:rsidR="00853262" w:rsidRDefault="00000000">
            <w:pPr>
              <w:pStyle w:val="a9"/>
              <w:spacing w:line="240" w:lineRule="auto"/>
              <w:jc w:val="center"/>
              <w:rPr>
                <w:rFonts w:ascii="仿宋_GB2312" w:eastAsia="仿宋_GB2312" w:hAnsi="仿宋_GB2312" w:cs="仿宋_GB2312" w:hint="eastAsia"/>
                <w:color w:val="333333"/>
                <w:kern w:val="2"/>
                <w:sz w:val="24"/>
                <w:szCs w:val="24"/>
                <w:shd w:val="clear" w:color="auto" w:fill="FFFFFF"/>
              </w:rPr>
            </w:pPr>
            <w:r>
              <w:rPr>
                <w:rFonts w:ascii="仿宋_GB2312" w:eastAsia="仿宋_GB2312" w:hAnsi="仿宋_GB2312" w:cs="仿宋_GB2312" w:hint="eastAsia"/>
                <w:color w:val="333333"/>
                <w:kern w:val="2"/>
                <w:sz w:val="24"/>
                <w:szCs w:val="24"/>
                <w:shd w:val="clear" w:color="auto" w:fill="FFFFFF"/>
              </w:rPr>
              <w:t>/</w:t>
            </w:r>
          </w:p>
        </w:tc>
        <w:tc>
          <w:tcPr>
            <w:tcW w:w="1361" w:type="dxa"/>
            <w:vAlign w:val="center"/>
          </w:tcPr>
          <w:p w14:paraId="28096D81" w14:textId="77777777" w:rsidR="00853262" w:rsidRDefault="00000000">
            <w:pPr>
              <w:pStyle w:val="a9"/>
              <w:spacing w:line="240" w:lineRule="auto"/>
              <w:jc w:val="center"/>
              <w:rPr>
                <w:rFonts w:ascii="仿宋_GB2312" w:eastAsia="仿宋_GB2312" w:hAnsi="仿宋_GB2312" w:cs="仿宋_GB2312" w:hint="eastAsia"/>
                <w:color w:val="333333"/>
                <w:kern w:val="2"/>
                <w:sz w:val="24"/>
                <w:szCs w:val="24"/>
                <w:shd w:val="clear" w:color="auto" w:fill="FFFFFF"/>
              </w:rPr>
            </w:pPr>
            <w:r>
              <w:rPr>
                <w:rFonts w:ascii="仿宋_GB2312" w:eastAsia="仿宋_GB2312" w:hAnsi="仿宋_GB2312" w:cs="仿宋_GB2312" w:hint="eastAsia"/>
                <w:color w:val="333333"/>
                <w:kern w:val="2"/>
                <w:sz w:val="24"/>
                <w:szCs w:val="24"/>
                <w:shd w:val="clear" w:color="auto" w:fill="FFFFFF"/>
              </w:rPr>
              <w:t>/</w:t>
            </w:r>
          </w:p>
        </w:tc>
        <w:tc>
          <w:tcPr>
            <w:tcW w:w="1665" w:type="dxa"/>
            <w:vAlign w:val="center"/>
          </w:tcPr>
          <w:p w14:paraId="7069F624" w14:textId="77777777" w:rsidR="00853262" w:rsidRDefault="00000000">
            <w:pPr>
              <w:pStyle w:val="a9"/>
              <w:spacing w:line="240" w:lineRule="auto"/>
              <w:jc w:val="center"/>
              <w:rPr>
                <w:rFonts w:ascii="仿宋_GB2312" w:eastAsia="仿宋_GB2312" w:hAnsi="仿宋_GB2312" w:cs="仿宋_GB2312" w:hint="eastAsia"/>
                <w:color w:val="333333"/>
                <w:kern w:val="2"/>
                <w:sz w:val="24"/>
                <w:szCs w:val="24"/>
                <w:shd w:val="clear" w:color="auto" w:fill="FFFFFF"/>
              </w:rPr>
            </w:pPr>
            <w:r>
              <w:rPr>
                <w:rFonts w:ascii="仿宋_GB2312" w:eastAsia="仿宋_GB2312" w:hAnsi="仿宋_GB2312" w:cs="仿宋_GB2312" w:hint="eastAsia"/>
                <w:color w:val="333333"/>
                <w:kern w:val="2"/>
                <w:sz w:val="24"/>
                <w:szCs w:val="24"/>
                <w:shd w:val="clear" w:color="auto" w:fill="FFFFFF"/>
              </w:rPr>
              <w:t>93771元</w:t>
            </w:r>
          </w:p>
        </w:tc>
        <w:tc>
          <w:tcPr>
            <w:tcW w:w="2010" w:type="dxa"/>
            <w:vAlign w:val="center"/>
          </w:tcPr>
          <w:p w14:paraId="55F10BC3" w14:textId="77777777" w:rsidR="00853262" w:rsidRDefault="00853262">
            <w:pPr>
              <w:pStyle w:val="a9"/>
              <w:spacing w:line="240" w:lineRule="auto"/>
              <w:jc w:val="center"/>
              <w:rPr>
                <w:rFonts w:ascii="仿宋_GB2312" w:eastAsia="仿宋_GB2312" w:hAnsi="仿宋_GB2312" w:cs="仿宋_GB2312" w:hint="eastAsia"/>
                <w:color w:val="333333"/>
                <w:kern w:val="2"/>
                <w:sz w:val="24"/>
                <w:szCs w:val="24"/>
                <w:shd w:val="clear" w:color="auto" w:fill="FFFFFF"/>
              </w:rPr>
            </w:pPr>
          </w:p>
        </w:tc>
        <w:tc>
          <w:tcPr>
            <w:tcW w:w="1239" w:type="dxa"/>
            <w:vAlign w:val="center"/>
          </w:tcPr>
          <w:p w14:paraId="1884EBB4" w14:textId="77777777" w:rsidR="00853262" w:rsidRDefault="00000000">
            <w:pPr>
              <w:pStyle w:val="a9"/>
              <w:spacing w:line="240" w:lineRule="auto"/>
              <w:jc w:val="center"/>
              <w:rPr>
                <w:rFonts w:ascii="仿宋_GB2312" w:eastAsia="仿宋_GB2312" w:hAnsi="仿宋_GB2312" w:cs="仿宋_GB2312" w:hint="eastAsia"/>
                <w:color w:val="333333"/>
                <w:kern w:val="2"/>
                <w:sz w:val="24"/>
                <w:szCs w:val="24"/>
                <w:shd w:val="clear" w:color="auto" w:fill="FFFFFF"/>
              </w:rPr>
            </w:pPr>
            <w:r>
              <w:rPr>
                <w:rFonts w:ascii="仿宋_GB2312" w:eastAsia="仿宋_GB2312" w:hAnsi="仿宋_GB2312" w:cs="仿宋_GB2312" w:hint="eastAsia"/>
                <w:color w:val="333333"/>
                <w:kern w:val="2"/>
                <w:sz w:val="24"/>
                <w:szCs w:val="24"/>
                <w:shd w:val="clear" w:color="auto" w:fill="FFFFFF"/>
              </w:rPr>
              <w:t>/</w:t>
            </w:r>
          </w:p>
        </w:tc>
      </w:tr>
    </w:tbl>
    <w:p w14:paraId="56E5A78F" w14:textId="77777777" w:rsidR="00853262" w:rsidRDefault="00000000">
      <w:pPr>
        <w:pStyle w:val="a9"/>
        <w:spacing w:line="560" w:lineRule="exact"/>
        <w:rPr>
          <w:rFonts w:ascii="仿宋_GB2312" w:eastAsia="仿宋_GB2312" w:hAnsi="仿宋_GB2312" w:cs="仿宋_GB2312" w:hint="eastAsia"/>
          <w:color w:val="333333"/>
          <w:kern w:val="2"/>
          <w:sz w:val="28"/>
          <w:szCs w:val="28"/>
          <w:shd w:val="clear" w:color="auto" w:fill="FFFFFF"/>
        </w:rPr>
      </w:pPr>
      <w:r>
        <w:rPr>
          <w:rFonts w:ascii="仿宋_GB2312" w:eastAsia="仿宋_GB2312" w:hAnsi="仿宋_GB2312" w:cs="仿宋_GB2312" w:hint="eastAsia"/>
          <w:color w:val="333333"/>
          <w:kern w:val="2"/>
          <w:sz w:val="28"/>
          <w:szCs w:val="28"/>
          <w:shd w:val="clear" w:color="auto" w:fill="FFFFFF"/>
        </w:rPr>
        <w:t>报价单位（盖章）：                                       联系人及电话：</w:t>
      </w:r>
    </w:p>
    <w:p w14:paraId="33CB8E0D" w14:textId="77777777" w:rsidR="00853262" w:rsidRDefault="00853262">
      <w:pPr>
        <w:pStyle w:val="5"/>
        <w:numPr>
          <w:ilvl w:val="4"/>
          <w:numId w:val="0"/>
        </w:numPr>
        <w:spacing w:before="0" w:after="0" w:line="300" w:lineRule="exact"/>
        <w:rPr>
          <w:rFonts w:ascii="仿宋_GB2312" w:eastAsia="仿宋_GB2312" w:hAnsi="仿宋_GB2312" w:cs="仿宋_GB2312" w:hint="eastAsia"/>
          <w:b w:val="0"/>
          <w:color w:val="333333"/>
          <w:kern w:val="2"/>
          <w:sz w:val="22"/>
          <w:szCs w:val="22"/>
          <w:shd w:val="clear" w:color="auto" w:fill="FFFFFF"/>
        </w:rPr>
      </w:pPr>
    </w:p>
    <w:p w14:paraId="18836B13" w14:textId="77777777" w:rsidR="00853262" w:rsidRDefault="00000000">
      <w:pPr>
        <w:pStyle w:val="5"/>
        <w:numPr>
          <w:ilvl w:val="4"/>
          <w:numId w:val="0"/>
        </w:numPr>
        <w:spacing w:before="0" w:after="0" w:line="300" w:lineRule="exact"/>
        <w:rPr>
          <w:rFonts w:ascii="仿宋_GB2312" w:eastAsia="仿宋_GB2312" w:hAnsi="仿宋_GB2312" w:cs="仿宋_GB2312" w:hint="eastAsia"/>
          <w:b w:val="0"/>
          <w:color w:val="333333"/>
          <w:kern w:val="2"/>
          <w:sz w:val="21"/>
          <w:szCs w:val="21"/>
          <w:shd w:val="clear" w:color="auto" w:fill="FFFFFF"/>
        </w:rPr>
      </w:pPr>
      <w:r>
        <w:rPr>
          <w:rFonts w:ascii="仿宋_GB2312" w:eastAsia="仿宋_GB2312" w:hAnsi="仿宋_GB2312" w:cs="仿宋_GB2312" w:hint="eastAsia"/>
          <w:b w:val="0"/>
          <w:color w:val="333333"/>
          <w:kern w:val="2"/>
          <w:sz w:val="21"/>
          <w:szCs w:val="21"/>
          <w:shd w:val="clear" w:color="auto" w:fill="FFFFFF"/>
        </w:rPr>
        <w:t>报价单位须知：</w:t>
      </w:r>
    </w:p>
    <w:p w14:paraId="6D095279" w14:textId="7C170181" w:rsidR="00853262" w:rsidRDefault="00000000">
      <w:pPr>
        <w:widowControl/>
        <w:numPr>
          <w:ilvl w:val="0"/>
          <w:numId w:val="2"/>
        </w:numPr>
        <w:spacing w:line="300" w:lineRule="exact"/>
        <w:ind w:firstLineChars="200" w:firstLine="420"/>
      </w:pPr>
      <w:r>
        <w:rPr>
          <w:rFonts w:ascii="仿宋_GB2312" w:eastAsia="仿宋_GB2312" w:hAnsi="仿宋_GB2312" w:cs="仿宋_GB2312" w:hint="eastAsia"/>
          <w:color w:val="333333"/>
          <w:szCs w:val="21"/>
          <w:shd w:val="clear" w:color="auto" w:fill="FFFFFF"/>
        </w:rPr>
        <w:t>‌</w:t>
      </w:r>
      <w:r>
        <w:rPr>
          <w:rFonts w:ascii="仿宋_GB2312" w:eastAsia="仿宋_GB2312" w:hAnsi="仿宋_GB2312" w:cs="仿宋_GB2312"/>
          <w:color w:val="333333"/>
          <w:szCs w:val="21"/>
          <w:shd w:val="clear" w:color="auto" w:fill="FFFFFF"/>
        </w:rPr>
        <w:t>报价</w:t>
      </w:r>
      <w:r>
        <w:rPr>
          <w:rFonts w:ascii="仿宋_GB2312" w:eastAsia="仿宋_GB2312" w:hAnsi="仿宋_GB2312" w:cs="仿宋_GB2312" w:hint="eastAsia"/>
          <w:color w:val="333333"/>
          <w:szCs w:val="21"/>
          <w:shd w:val="clear" w:color="auto" w:fill="FFFFFF"/>
        </w:rPr>
        <w:t>表</w:t>
      </w:r>
      <w:r>
        <w:rPr>
          <w:rFonts w:ascii="仿宋_GB2312" w:eastAsia="仿宋_GB2312" w:hAnsi="仿宋_GB2312" w:cs="仿宋_GB2312"/>
          <w:color w:val="333333"/>
          <w:szCs w:val="21"/>
          <w:shd w:val="clear" w:color="auto" w:fill="FFFFFF"/>
        </w:rPr>
        <w:t>‌：</w:t>
      </w:r>
      <w:r w:rsidR="00153A67">
        <w:rPr>
          <w:rFonts w:ascii="仿宋_GB2312" w:eastAsia="仿宋_GB2312" w:hAnsi="仿宋_GB2312" w:cs="仿宋_GB2312" w:hint="eastAsia"/>
          <w:color w:val="333333"/>
          <w:szCs w:val="21"/>
          <w:shd w:val="clear" w:color="auto" w:fill="FFFFFF"/>
        </w:rPr>
        <w:t>以单价报价，</w:t>
      </w:r>
      <w:r>
        <w:rPr>
          <w:rFonts w:ascii="仿宋_GB2312" w:eastAsia="仿宋_GB2312" w:hAnsi="仿宋_GB2312" w:cs="仿宋_GB2312" w:hint="eastAsia"/>
          <w:color w:val="333333"/>
          <w:szCs w:val="21"/>
          <w:shd w:val="clear" w:color="auto" w:fill="FFFFFF"/>
        </w:rPr>
        <w:t>请欲报名参与竞价的竞买人在提交报价表时应充分考虑标的显性和隐性的瑕疵风险以及市场价格的波动，谨慎选择，慎重决定。</w:t>
      </w:r>
    </w:p>
    <w:p w14:paraId="469AC27D" w14:textId="3C4BB627" w:rsidR="00853262" w:rsidRDefault="00000000">
      <w:pPr>
        <w:widowControl/>
        <w:numPr>
          <w:ilvl w:val="0"/>
          <w:numId w:val="2"/>
        </w:numPr>
        <w:spacing w:line="300" w:lineRule="exact"/>
        <w:ind w:firstLineChars="200" w:firstLine="420"/>
        <w:rPr>
          <w:rFonts w:ascii="仿宋_GB2312" w:eastAsia="仿宋_GB2312" w:hAnsi="仿宋_GB2312" w:cs="仿宋_GB2312" w:hint="eastAsia"/>
          <w:color w:val="333333"/>
          <w:szCs w:val="21"/>
          <w:shd w:val="clear" w:color="auto" w:fill="FFFFFF"/>
        </w:rPr>
      </w:pPr>
      <w:r>
        <w:rPr>
          <w:rFonts w:ascii="仿宋_GB2312" w:eastAsia="仿宋_GB2312" w:hAnsi="仿宋_GB2312" w:cs="仿宋_GB2312"/>
          <w:color w:val="333333"/>
          <w:szCs w:val="21"/>
          <w:shd w:val="clear" w:color="auto" w:fill="FFFFFF"/>
        </w:rPr>
        <w:t>底价说明： 本项目设有底价/最低限价（经第三方评估确定），报价低于底价者</w:t>
      </w:r>
      <w:r w:rsidR="00153A67">
        <w:rPr>
          <w:rFonts w:ascii="仿宋_GB2312" w:eastAsia="仿宋_GB2312" w:hAnsi="仿宋_GB2312" w:cs="仿宋_GB2312" w:hint="eastAsia"/>
          <w:color w:val="333333"/>
          <w:szCs w:val="21"/>
          <w:shd w:val="clear" w:color="auto" w:fill="FFFFFF"/>
        </w:rPr>
        <w:t>视为无效报价</w:t>
      </w:r>
      <w:r>
        <w:rPr>
          <w:rFonts w:ascii="仿宋_GB2312" w:eastAsia="仿宋_GB2312" w:hAnsi="仿宋_GB2312" w:cs="仿宋_GB2312"/>
          <w:color w:val="333333"/>
          <w:szCs w:val="21"/>
          <w:shd w:val="clear" w:color="auto" w:fill="FFFFFF"/>
        </w:rPr>
        <w:t>。</w:t>
      </w:r>
    </w:p>
    <w:p w14:paraId="03AA0097" w14:textId="77777777" w:rsidR="00853262" w:rsidRDefault="00000000">
      <w:pPr>
        <w:widowControl/>
        <w:numPr>
          <w:ilvl w:val="0"/>
          <w:numId w:val="2"/>
        </w:numPr>
        <w:spacing w:line="300" w:lineRule="exact"/>
        <w:ind w:firstLineChars="200" w:firstLine="420"/>
        <w:rPr>
          <w:rFonts w:ascii="仿宋_GB2312" w:eastAsia="仿宋_GB2312" w:hAnsi="仿宋_GB2312" w:cs="仿宋_GB2312" w:hint="eastAsia"/>
          <w:szCs w:val="21"/>
          <w:shd w:val="clear" w:color="auto" w:fill="FFFFFF"/>
        </w:rPr>
      </w:pPr>
      <w:r>
        <w:rPr>
          <w:rFonts w:ascii="仿宋_GB2312" w:eastAsia="仿宋_GB2312" w:hAnsi="仿宋_GB2312" w:cs="仿宋_GB2312" w:hint="eastAsia"/>
          <w:color w:val="333333"/>
          <w:szCs w:val="21"/>
          <w:shd w:val="clear" w:color="auto" w:fill="FFFFFF"/>
        </w:rPr>
        <w:t>报价截止时间：</w:t>
      </w:r>
      <w:r>
        <w:rPr>
          <w:rFonts w:ascii="仿宋_GB2312" w:eastAsia="仿宋_GB2312" w:hAnsi="仿宋_GB2312" w:cs="仿宋_GB2312" w:hint="eastAsia"/>
          <w:szCs w:val="21"/>
          <w:shd w:val="clear" w:color="auto" w:fill="FFFFFF"/>
        </w:rPr>
        <w:t>于2026年9月1日18点。</w:t>
      </w:r>
    </w:p>
    <w:p w14:paraId="1340FD8C" w14:textId="77777777" w:rsidR="00853262" w:rsidRDefault="00000000">
      <w:pPr>
        <w:widowControl/>
        <w:numPr>
          <w:ilvl w:val="0"/>
          <w:numId w:val="2"/>
        </w:numPr>
        <w:spacing w:line="300" w:lineRule="exact"/>
        <w:ind w:firstLineChars="200" w:firstLine="420"/>
        <w:rPr>
          <w:rFonts w:ascii="仿宋_GB2312" w:eastAsia="仿宋_GB2312" w:hAnsi="仿宋_GB2312" w:cs="仿宋_GB2312" w:hint="eastAsia"/>
          <w:color w:val="333333"/>
          <w:szCs w:val="21"/>
          <w:shd w:val="clear" w:color="auto" w:fill="FFFFFF"/>
        </w:rPr>
      </w:pPr>
      <w:r>
        <w:rPr>
          <w:rFonts w:ascii="仿宋_GB2312" w:eastAsia="仿宋_GB2312" w:hAnsi="仿宋_GB2312" w:cs="仿宋_GB2312" w:hint="eastAsia"/>
          <w:color w:val="333333"/>
          <w:szCs w:val="21"/>
          <w:shd w:val="clear" w:color="auto" w:fill="FFFFFF"/>
        </w:rPr>
        <w:t>相关资料：法人身份证复印件、营业执照及相关资质证书等（加盖公章）。</w:t>
      </w:r>
    </w:p>
    <w:p w14:paraId="42959C5D" w14:textId="77777777" w:rsidR="00853262" w:rsidRDefault="00000000">
      <w:pPr>
        <w:widowControl/>
        <w:numPr>
          <w:ilvl w:val="0"/>
          <w:numId w:val="2"/>
        </w:numPr>
        <w:spacing w:line="300" w:lineRule="exact"/>
        <w:ind w:firstLineChars="200" w:firstLine="420"/>
      </w:pPr>
      <w:r>
        <w:rPr>
          <w:rFonts w:ascii="仿宋_GB2312" w:eastAsia="仿宋_GB2312" w:hAnsi="仿宋_GB2312" w:cs="仿宋_GB2312" w:hint="eastAsia"/>
          <w:color w:val="333333"/>
          <w:szCs w:val="21"/>
          <w:shd w:val="clear" w:color="auto" w:fill="FFFFFF"/>
        </w:rPr>
        <w:t>报价方式：</w:t>
      </w:r>
      <w:r>
        <w:rPr>
          <w:rFonts w:ascii="仿宋_GB2312" w:eastAsia="仿宋_GB2312" w:hAnsi="仿宋_GB2312" w:cs="仿宋_GB2312" w:hint="eastAsia"/>
          <w:szCs w:val="21"/>
          <w:shd w:val="clear" w:color="auto" w:fill="FFFFFF"/>
        </w:rPr>
        <w:t>电子报价，将报价单及相关资料扫描件发送到邮箱kdsd88888888@163.com。</w:t>
      </w:r>
    </w:p>
    <w:sectPr w:rsidR="00853262">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B3C91"/>
    <w:multiLevelType w:val="multilevel"/>
    <w:tmpl w:val="3EBB3C91"/>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decimal"/>
      <w:pStyle w:val="5"/>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671E8DDA"/>
    <w:multiLevelType w:val="singleLevel"/>
    <w:tmpl w:val="671E8DDA"/>
    <w:lvl w:ilvl="0">
      <w:start w:val="1"/>
      <w:numFmt w:val="chineseCounting"/>
      <w:suff w:val="nothing"/>
      <w:lvlText w:val="%1、"/>
      <w:lvlJc w:val="left"/>
      <w:rPr>
        <w:rFonts w:ascii="仿宋_GB2312" w:eastAsia="仿宋_GB2312" w:hAnsi="仿宋_GB2312" w:cs="仿宋_GB2312" w:hint="eastAsia"/>
        <w:sz w:val="18"/>
        <w:szCs w:val="18"/>
      </w:rPr>
    </w:lvl>
  </w:abstractNum>
  <w:num w:numId="1" w16cid:durableId="1839224449">
    <w:abstractNumId w:val="0"/>
  </w:num>
  <w:num w:numId="2" w16cid:durableId="490026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3262"/>
    <w:rsid w:val="00153A67"/>
    <w:rsid w:val="00444F7C"/>
    <w:rsid w:val="00853262"/>
    <w:rsid w:val="062067FE"/>
    <w:rsid w:val="0D2941EA"/>
    <w:rsid w:val="0DD86F98"/>
    <w:rsid w:val="0F307339"/>
    <w:rsid w:val="11E21CF2"/>
    <w:rsid w:val="1372764D"/>
    <w:rsid w:val="18E94093"/>
    <w:rsid w:val="1BAD248A"/>
    <w:rsid w:val="1F97216F"/>
    <w:rsid w:val="29210AC9"/>
    <w:rsid w:val="299E3504"/>
    <w:rsid w:val="2A2749C1"/>
    <w:rsid w:val="2C2B52CD"/>
    <w:rsid w:val="370C0193"/>
    <w:rsid w:val="42E7297F"/>
    <w:rsid w:val="4D4A157F"/>
    <w:rsid w:val="50412651"/>
    <w:rsid w:val="54F06612"/>
    <w:rsid w:val="567710EF"/>
    <w:rsid w:val="56A97206"/>
    <w:rsid w:val="577D1541"/>
    <w:rsid w:val="5B187469"/>
    <w:rsid w:val="5DEA664B"/>
    <w:rsid w:val="5FDB26EF"/>
    <w:rsid w:val="62964EE1"/>
    <w:rsid w:val="63272A02"/>
    <w:rsid w:val="648977CE"/>
    <w:rsid w:val="67BC6C21"/>
    <w:rsid w:val="69236EB5"/>
    <w:rsid w:val="709227E6"/>
    <w:rsid w:val="7BD33424"/>
    <w:rsid w:val="7C272D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0DB61F"/>
  <w15:docId w15:val="{1E7FEC80-581B-4AE6-9AAE-330860F15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able of figures"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table of figures"/>
    <w:basedOn w:val="a"/>
    <w:next w:val="a"/>
    <w:qFormat/>
    <w:pPr>
      <w:tabs>
        <w:tab w:val="left" w:pos="1056"/>
      </w:tabs>
      <w:ind w:leftChars="200" w:left="200" w:hangingChars="200" w:hanging="200"/>
    </w:p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qFormat/>
    <w:rPr>
      <w:b/>
    </w:rPr>
  </w:style>
  <w:style w:type="paragraph" w:customStyle="1" w:styleId="5">
    <w:name w:val="标题 5（有编号）（绿盟科技）"/>
    <w:basedOn w:val="a"/>
    <w:next w:val="a9"/>
    <w:qFormat/>
    <w:pPr>
      <w:keepNext/>
      <w:keepLines/>
      <w:numPr>
        <w:ilvl w:val="4"/>
        <w:numId w:val="1"/>
      </w:numPr>
      <w:spacing w:before="280" w:after="156" w:line="377" w:lineRule="auto"/>
      <w:jc w:val="left"/>
      <w:outlineLvl w:val="4"/>
    </w:pPr>
    <w:rPr>
      <w:rFonts w:ascii="Arial" w:eastAsia="黑体" w:hAnsi="Arial"/>
      <w:b/>
      <w:kern w:val="0"/>
      <w:sz w:val="24"/>
      <w:szCs w:val="28"/>
    </w:rPr>
  </w:style>
  <w:style w:type="paragraph" w:customStyle="1" w:styleId="a9">
    <w:name w:val="正文（绿盟科技）"/>
    <w:qFormat/>
    <w:pPr>
      <w:spacing w:line="300" w:lineRule="auto"/>
    </w:pPr>
    <w:rPr>
      <w:rFonts w:ascii="Arial" w:hAnsi="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216</Words>
  <Characters>246</Characters>
  <Application>Microsoft Office Word</Application>
  <DocSecurity>0</DocSecurity>
  <Lines>27</Lines>
  <Paragraphs>41</Paragraphs>
  <ScaleCrop>false</ScaleCrop>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86183</cp:lastModifiedBy>
  <cp:revision>2</cp:revision>
  <cp:lastPrinted>2026-08-19T06:34:00Z</cp:lastPrinted>
  <dcterms:created xsi:type="dcterms:W3CDTF">2024-12-10T04:31:00Z</dcterms:created>
  <dcterms:modified xsi:type="dcterms:W3CDTF">2026-08-27T01:53:00Z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eyJoZGlkIjoiN2I1NWJlOTE0M2Q3MmY0YTU0MTQ5YWZhZmY1YzhiYTEiLCJ1c2VySWQiOiI0MjQ0MzYzMTgifQ==</vt:lpwstr>
  </property>
  <property fmtid="{D5CDD505-2E9C-101B-9397-08002B2CF9AE}" pid="4" name="ICV">
    <vt:lpwstr>2B6532D3F68445439344405F42C55CCB_13</vt:lpwstr>
  </property>
</Properties>
</file>